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#100-</w:t>
      </w:r>
      <w:r w:rsidRPr="00CD5A36">
        <w:rPr>
          <w:rFonts w:cs="Arial"/>
          <w:b/>
          <w:sz w:val="24"/>
          <w:szCs w:val="24"/>
        </w:rPr>
        <w:t>e</w:t>
      </w:r>
      <w:r w:rsidRPr="00121C7F">
        <w:rPr>
          <w:rFonts w:hint="eastAsia"/>
          <w:b/>
          <w:sz w:val="24"/>
          <w:szCs w:val="24"/>
          <w:lang w:eastAsia="ko-KR"/>
        </w:rPr>
        <w:tab/>
      </w:r>
      <w:r w:rsidR="002003A9" w:rsidRPr="002003A9">
        <w:rPr>
          <w:b/>
          <w:sz w:val="24"/>
          <w:szCs w:val="24"/>
          <w:lang w:eastAsia="ko-KR"/>
        </w:rPr>
        <w:t>R4-2114040</w:t>
      </w:r>
    </w:p>
    <w:bookmarkEnd w:id="0"/>
    <w:bookmarkEnd w:id="1"/>
    <w:p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B23518">
        <w:rPr>
          <w:rFonts w:ascii="Arial" w:eastAsia="SimSun" w:hAnsi="Arial" w:cs="Arial"/>
          <w:b/>
          <w:sz w:val="24"/>
          <w:szCs w:val="24"/>
          <w:lang w:eastAsia="zh-CN"/>
        </w:rPr>
        <w:t>August 16-27</w:t>
      </w:r>
      <w:r>
        <w:rPr>
          <w:rFonts w:ascii="Arial" w:hAnsi="Arial"/>
          <w:b/>
          <w:bCs/>
          <w:noProof/>
          <w:sz w:val="24"/>
          <w:szCs w:val="24"/>
        </w:rPr>
        <w:t>, 2021</w:t>
      </w:r>
    </w:p>
    <w:p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9.12.2.</w:t>
      </w:r>
      <w:r w:rsidR="0080219E">
        <w:rPr>
          <w:rFonts w:ascii="Arial" w:hAnsi="Arial"/>
          <w:sz w:val="24"/>
        </w:rPr>
        <w:t>2</w:t>
      </w:r>
    </w:p>
    <w:p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the MMSE-IRC receiver requirements for </w:t>
      </w:r>
      <w:r w:rsidR="00AA0CC6">
        <w:rPr>
          <w:rFonts w:ascii="Arial" w:hAnsi="Arial"/>
          <w:sz w:val="24"/>
        </w:rPr>
        <w:t>intra</w:t>
      </w:r>
      <w:r w:rsidRPr="004F0A49">
        <w:rPr>
          <w:rFonts w:ascii="Arial" w:hAnsi="Arial"/>
          <w:sz w:val="24"/>
        </w:rPr>
        <w:t xml:space="preserve">-cell inter-user interference </w:t>
      </w:r>
    </w:p>
    <w:p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rsidR="00220ECC" w:rsidRPr="00720B36" w:rsidRDefault="00723824" w:rsidP="000A231E">
      <w:pPr>
        <w:spacing w:after="0"/>
        <w:jc w:val="both"/>
        <w:rPr>
          <w:sz w:val="22"/>
          <w:szCs w:val="22"/>
          <w:lang w:eastAsia="zh-CN"/>
        </w:rPr>
      </w:pPr>
      <w:r>
        <w:rPr>
          <w:sz w:val="22"/>
          <w:szCs w:val="22"/>
          <w:lang w:eastAsia="zh-CN"/>
        </w:rPr>
        <w:t>In RAN4#99-</w:t>
      </w:r>
      <w:r w:rsidRPr="00723824">
        <w:rPr>
          <w:sz w:val="22"/>
          <w:szCs w:val="22"/>
          <w:lang w:eastAsia="zh-CN"/>
        </w:rPr>
        <w:t>e, a way forward for MMSE-IRC receiver for intra-cell inter-user interference was agreed [1].</w:t>
      </w:r>
      <w:r>
        <w:rPr>
          <w:sz w:val="22"/>
          <w:szCs w:val="22"/>
          <w:lang w:eastAsia="zh-CN"/>
        </w:rPr>
        <w:t xml:space="preserve"> </w:t>
      </w:r>
      <w:r w:rsidRPr="00723824">
        <w:rPr>
          <w:sz w:val="22"/>
          <w:szCs w:val="22"/>
          <w:lang w:eastAsia="zh-CN"/>
        </w:rPr>
        <w:t xml:space="preserve">In this contribution, we provide </w:t>
      </w:r>
      <w:r>
        <w:rPr>
          <w:sz w:val="22"/>
          <w:szCs w:val="22"/>
          <w:lang w:eastAsia="zh-CN"/>
        </w:rPr>
        <w:t xml:space="preserve">some simulation results based on the agreed simulation assumption and provide </w:t>
      </w:r>
      <w:r w:rsidR="002B278E">
        <w:rPr>
          <w:sz w:val="22"/>
          <w:szCs w:val="22"/>
          <w:lang w:eastAsia="zh-CN"/>
        </w:rPr>
        <w:t>our view</w:t>
      </w:r>
      <w:r w:rsidR="002B278E" w:rsidRPr="002B278E">
        <w:rPr>
          <w:rFonts w:hint="eastAsia"/>
          <w:sz w:val="22"/>
          <w:szCs w:val="22"/>
          <w:lang w:eastAsia="zh-CN"/>
        </w:rPr>
        <w:t>s</w:t>
      </w:r>
      <w:r w:rsidRPr="00723824">
        <w:rPr>
          <w:sz w:val="22"/>
          <w:szCs w:val="22"/>
          <w:lang w:eastAsia="zh-CN"/>
        </w:rPr>
        <w:t>.</w:t>
      </w:r>
      <w:r w:rsidR="000467CD">
        <w:rPr>
          <w:sz w:val="22"/>
          <w:szCs w:val="22"/>
          <w:lang w:eastAsia="zh-CN"/>
        </w:rPr>
        <w:t xml:space="preserve"> </w:t>
      </w:r>
    </w:p>
    <w:p w:rsidR="000A231E" w:rsidRPr="00637CE9" w:rsidRDefault="002E0431"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rsidR="002E67AA" w:rsidRPr="00A36A8F" w:rsidRDefault="002E67AA" w:rsidP="0054465A">
      <w:pPr>
        <w:jc w:val="both"/>
        <w:rPr>
          <w:rFonts w:eastAsia="SimSun"/>
          <w:sz w:val="22"/>
          <w:szCs w:val="22"/>
          <w:lang w:eastAsia="zh-CN"/>
        </w:rPr>
      </w:pPr>
      <w:r w:rsidRPr="002E67AA">
        <w:rPr>
          <w:sz w:val="22"/>
          <w:szCs w:val="22"/>
          <w:lang w:eastAsia="zh-CN"/>
        </w:rPr>
        <w:t xml:space="preserve">The simulation results are based on the table 1 in </w:t>
      </w:r>
      <w:r w:rsidR="00EC3045">
        <w:rPr>
          <w:sz w:val="22"/>
          <w:szCs w:val="22"/>
          <w:lang w:eastAsia="zh-CN"/>
        </w:rPr>
        <w:t>Appendix</w:t>
      </w:r>
      <w:r w:rsidRPr="002E67AA">
        <w:rPr>
          <w:sz w:val="22"/>
          <w:szCs w:val="22"/>
          <w:lang w:eastAsia="zh-CN"/>
        </w:rPr>
        <w:t xml:space="preserve"> A</w:t>
      </w:r>
      <w:r>
        <w:rPr>
          <w:sz w:val="22"/>
          <w:szCs w:val="22"/>
          <w:lang w:eastAsia="zh-CN"/>
        </w:rPr>
        <w:t>.</w:t>
      </w:r>
      <w:r w:rsidRPr="002E67AA">
        <w:rPr>
          <w:sz w:val="22"/>
          <w:szCs w:val="22"/>
          <w:lang w:eastAsia="zh-CN"/>
        </w:rPr>
        <w:t xml:space="preserve"> </w:t>
      </w:r>
      <w:r w:rsidR="00B32E71">
        <w:rPr>
          <w:sz w:val="22"/>
          <w:szCs w:val="22"/>
          <w:lang w:eastAsia="zh-CN"/>
        </w:rPr>
        <w:t>Figure 1 shows the results for rank1, with different setting for CDM group and scrambling ID.</w:t>
      </w:r>
      <w:r w:rsidR="007D0A2F">
        <w:rPr>
          <w:sz w:val="22"/>
          <w:szCs w:val="22"/>
          <w:lang w:eastAsia="zh-CN"/>
        </w:rPr>
        <w:t xml:space="preserve"> </w:t>
      </w:r>
      <w:r w:rsidR="008C21F6">
        <w:rPr>
          <w:sz w:val="22"/>
          <w:szCs w:val="22"/>
          <w:lang w:eastAsia="zh-CN"/>
        </w:rPr>
        <w:t xml:space="preserve">For both MCS4 and MCS13, we have the following observations. </w:t>
      </w:r>
      <w:r w:rsidR="00042103">
        <w:rPr>
          <w:sz w:val="22"/>
          <w:szCs w:val="22"/>
          <w:lang w:eastAsia="zh-CN"/>
        </w:rPr>
        <w:t>For the case of same CDM group, the difference between same scrambling ID</w:t>
      </w:r>
      <w:r w:rsidR="007D0A2F">
        <w:rPr>
          <w:sz w:val="22"/>
          <w:szCs w:val="22"/>
          <w:lang w:eastAsia="zh-CN"/>
        </w:rPr>
        <w:t xml:space="preserve"> </w:t>
      </w:r>
      <w:r w:rsidR="00042103" w:rsidRPr="00042103">
        <w:rPr>
          <w:rFonts w:hint="eastAsia"/>
          <w:sz w:val="22"/>
          <w:szCs w:val="22"/>
          <w:lang w:eastAsia="zh-CN"/>
        </w:rPr>
        <w:t xml:space="preserve">and </w:t>
      </w:r>
      <w:r w:rsidR="00042103" w:rsidRPr="00042103">
        <w:rPr>
          <w:sz w:val="22"/>
          <w:szCs w:val="22"/>
          <w:lang w:eastAsia="zh-CN"/>
        </w:rPr>
        <w:t>different scrambling ID is quite small</w:t>
      </w:r>
      <w:r w:rsidR="00042103">
        <w:rPr>
          <w:sz w:val="22"/>
          <w:szCs w:val="22"/>
          <w:lang w:eastAsia="zh-CN"/>
        </w:rPr>
        <w:t xml:space="preserve">. For the case of different scrambling ID, there is no difference between same scrambling ID </w:t>
      </w:r>
      <w:r w:rsidR="00042103" w:rsidRPr="00042103">
        <w:rPr>
          <w:rFonts w:hint="eastAsia"/>
          <w:sz w:val="22"/>
          <w:szCs w:val="22"/>
          <w:lang w:eastAsia="zh-CN"/>
        </w:rPr>
        <w:t xml:space="preserve">and </w:t>
      </w:r>
      <w:r w:rsidR="00042103" w:rsidRPr="00042103">
        <w:rPr>
          <w:sz w:val="22"/>
          <w:szCs w:val="22"/>
          <w:lang w:eastAsia="zh-CN"/>
        </w:rPr>
        <w:t>different scrambling ID</w:t>
      </w:r>
      <w:r w:rsidR="00042103">
        <w:rPr>
          <w:sz w:val="22"/>
          <w:szCs w:val="22"/>
          <w:lang w:eastAsia="zh-CN"/>
        </w:rPr>
        <w:t>. Besides, as the number of available REs are different for the case of same CDM group and different CDM group</w:t>
      </w:r>
      <w:r w:rsidR="00481ABC" w:rsidRPr="00481ABC">
        <w:rPr>
          <w:sz w:val="22"/>
          <w:szCs w:val="22"/>
          <w:lang w:eastAsia="zh-CN"/>
        </w:rPr>
        <w:t>, the maximum</w:t>
      </w:r>
      <w:r w:rsidR="00481ABC">
        <w:rPr>
          <w:sz w:val="22"/>
          <w:szCs w:val="22"/>
          <w:lang w:eastAsia="zh-CN"/>
        </w:rPr>
        <w:t xml:space="preserve"> </w:t>
      </w:r>
      <w:r w:rsidR="00481ABC" w:rsidRPr="00481ABC">
        <w:rPr>
          <w:sz w:val="22"/>
          <w:szCs w:val="22"/>
          <w:lang w:eastAsia="zh-CN"/>
        </w:rPr>
        <w:t xml:space="preserve">achievable throughout is different. </w:t>
      </w:r>
      <w:r w:rsidR="002209C6" w:rsidRPr="002209C6">
        <w:rPr>
          <w:rFonts w:hint="eastAsia"/>
          <w:sz w:val="22"/>
          <w:szCs w:val="22"/>
          <w:lang w:eastAsia="zh-CN"/>
        </w:rPr>
        <w:t>W</w:t>
      </w:r>
      <w:r w:rsidR="002209C6" w:rsidRPr="002209C6">
        <w:rPr>
          <w:sz w:val="22"/>
          <w:szCs w:val="22"/>
          <w:lang w:eastAsia="zh-CN"/>
        </w:rPr>
        <w:t xml:space="preserve">ith </w:t>
      </w:r>
      <w:r w:rsidR="002209C6">
        <w:rPr>
          <w:sz w:val="22"/>
          <w:szCs w:val="22"/>
          <w:lang w:eastAsia="zh-CN"/>
        </w:rPr>
        <w:t xml:space="preserve">fixed MCS, the TBS for the case of different CDM group is lower than that of same CDM group, and then achieve lower maximum </w:t>
      </w:r>
      <w:r w:rsidR="00481ABC">
        <w:rPr>
          <w:sz w:val="22"/>
          <w:szCs w:val="22"/>
          <w:lang w:eastAsia="zh-CN"/>
        </w:rPr>
        <w:t>throughput</w:t>
      </w:r>
      <w:r w:rsidR="002209C6">
        <w:rPr>
          <w:sz w:val="22"/>
          <w:szCs w:val="22"/>
          <w:lang w:eastAsia="zh-CN"/>
        </w:rPr>
        <w:t>.</w:t>
      </w:r>
      <w:r w:rsidR="00A36A8F" w:rsidRPr="00A36A8F">
        <w:rPr>
          <w:rFonts w:hint="eastAsia"/>
          <w:sz w:val="22"/>
          <w:szCs w:val="22"/>
          <w:lang w:eastAsia="zh-CN"/>
        </w:rPr>
        <w:t xml:space="preserve"> </w:t>
      </w:r>
      <w:r w:rsidR="00A36A8F" w:rsidRPr="00A36A8F">
        <w:rPr>
          <w:sz w:val="22"/>
          <w:szCs w:val="22"/>
          <w:lang w:eastAsia="zh-CN"/>
        </w:rPr>
        <w:t>Although the maximum achievable throughput is different, we think</w:t>
      </w:r>
      <w:r w:rsidR="00A36A8F" w:rsidRPr="00AD0C48">
        <w:rPr>
          <w:sz w:val="22"/>
          <w:szCs w:val="22"/>
          <w:lang w:eastAsia="zh-CN"/>
        </w:rPr>
        <w:t xml:space="preserve"> </w:t>
      </w:r>
      <w:r w:rsidR="00AD0C48" w:rsidRPr="00AD0C48">
        <w:rPr>
          <w:sz w:val="22"/>
          <w:szCs w:val="22"/>
          <w:lang w:eastAsia="zh-CN"/>
        </w:rPr>
        <w:t>this i</w:t>
      </w:r>
      <w:r w:rsidR="00AD0C48">
        <w:rPr>
          <w:sz w:val="22"/>
          <w:szCs w:val="22"/>
          <w:lang w:eastAsia="zh-CN"/>
        </w:rPr>
        <w:t>s not the criterion to choose between them</w:t>
      </w:r>
      <w:r w:rsidR="002A54BF">
        <w:rPr>
          <w:sz w:val="22"/>
          <w:szCs w:val="22"/>
          <w:lang w:eastAsia="zh-CN"/>
        </w:rPr>
        <w:t xml:space="preserve"> to define the requirement</w:t>
      </w:r>
      <w:r w:rsidR="00AD0C48">
        <w:rPr>
          <w:sz w:val="22"/>
          <w:szCs w:val="22"/>
          <w:lang w:eastAsia="zh-CN"/>
        </w:rPr>
        <w:t>.</w:t>
      </w:r>
    </w:p>
    <w:tbl>
      <w:tblPr>
        <w:tblStyle w:val="a9"/>
        <w:tblW w:w="0" w:type="auto"/>
        <w:tblLook w:val="04A0" w:firstRow="1" w:lastRow="0" w:firstColumn="1" w:lastColumn="0" w:noHBand="0" w:noVBand="1"/>
      </w:tblPr>
      <w:tblGrid>
        <w:gridCol w:w="4815"/>
        <w:gridCol w:w="4814"/>
      </w:tblGrid>
      <w:tr w:rsidR="00BA054E" w:rsidTr="00BA054E">
        <w:tc>
          <w:tcPr>
            <w:tcW w:w="4815" w:type="dxa"/>
          </w:tcPr>
          <w:p w:rsidR="00BA054E" w:rsidRDefault="00BA054E" w:rsidP="0054465A">
            <w:pPr>
              <w:jc w:val="both"/>
              <w:rPr>
                <w:sz w:val="22"/>
                <w:szCs w:val="22"/>
                <w:lang w:eastAsia="zh-CN"/>
              </w:rPr>
            </w:pPr>
          </w:p>
          <w:p w:rsidR="00BA054E" w:rsidRDefault="00BA054E" w:rsidP="0054465A">
            <w:pPr>
              <w:jc w:val="both"/>
              <w:rPr>
                <w:sz w:val="22"/>
                <w:szCs w:val="22"/>
                <w:lang w:eastAsia="zh-CN"/>
              </w:rPr>
            </w:pPr>
            <w:r>
              <w:rPr>
                <w:noProof/>
                <w:lang w:val="en-US" w:eastAsia="zh-TW"/>
              </w:rPr>
              <w:drawing>
                <wp:inline distT="0" distB="0" distL="0" distR="0" wp14:anchorId="71E9C198" wp14:editId="2FB4DB0E">
                  <wp:extent cx="2920600" cy="2362927"/>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50890" cy="2387434"/>
                          </a:xfrm>
                          <a:prstGeom prst="rect">
                            <a:avLst/>
                          </a:prstGeom>
                        </pic:spPr>
                      </pic:pic>
                    </a:graphicData>
                  </a:graphic>
                </wp:inline>
              </w:drawing>
            </w:r>
          </w:p>
        </w:tc>
        <w:tc>
          <w:tcPr>
            <w:tcW w:w="4814" w:type="dxa"/>
          </w:tcPr>
          <w:p w:rsidR="00BA054E" w:rsidRDefault="00BA054E" w:rsidP="0054465A">
            <w:pPr>
              <w:jc w:val="both"/>
              <w:rPr>
                <w:sz w:val="22"/>
                <w:szCs w:val="22"/>
                <w:lang w:eastAsia="zh-CN"/>
              </w:rPr>
            </w:pPr>
          </w:p>
          <w:p w:rsidR="00BA054E" w:rsidRDefault="00BA054E" w:rsidP="0054465A">
            <w:pPr>
              <w:jc w:val="both"/>
              <w:rPr>
                <w:sz w:val="22"/>
                <w:szCs w:val="22"/>
                <w:lang w:eastAsia="zh-CN"/>
              </w:rPr>
            </w:pPr>
            <w:r>
              <w:rPr>
                <w:noProof/>
                <w:lang w:val="en-US" w:eastAsia="zh-TW"/>
              </w:rPr>
              <w:drawing>
                <wp:inline distT="0" distB="0" distL="0" distR="0" wp14:anchorId="404DC06C" wp14:editId="01DBC94D">
                  <wp:extent cx="2906647" cy="2376577"/>
                  <wp:effectExtent l="0" t="0" r="8255" b="508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5536" cy="2400198"/>
                          </a:xfrm>
                          <a:prstGeom prst="rect">
                            <a:avLst/>
                          </a:prstGeom>
                        </pic:spPr>
                      </pic:pic>
                    </a:graphicData>
                  </a:graphic>
                </wp:inline>
              </w:drawing>
            </w:r>
          </w:p>
        </w:tc>
      </w:tr>
      <w:tr w:rsidR="00BA054E" w:rsidTr="000C6E49">
        <w:tc>
          <w:tcPr>
            <w:tcW w:w="9629" w:type="dxa"/>
            <w:gridSpan w:val="2"/>
          </w:tcPr>
          <w:p w:rsidR="00BA054E" w:rsidRPr="00BA054E" w:rsidRDefault="00BA054E" w:rsidP="00EA3729">
            <w:pPr>
              <w:jc w:val="center"/>
              <w:rPr>
                <w:rFonts w:eastAsia="SimSun"/>
                <w:sz w:val="22"/>
                <w:szCs w:val="22"/>
                <w:lang w:eastAsia="zh-CN"/>
              </w:rPr>
            </w:pPr>
            <w:r w:rsidRPr="00BA054E">
              <w:rPr>
                <w:rFonts w:hint="eastAsia"/>
                <w:sz w:val="22"/>
                <w:szCs w:val="22"/>
                <w:lang w:eastAsia="zh-CN"/>
              </w:rPr>
              <w:t>F</w:t>
            </w:r>
            <w:r w:rsidRPr="00BA054E">
              <w:rPr>
                <w:sz w:val="22"/>
                <w:szCs w:val="22"/>
                <w:lang w:eastAsia="zh-CN"/>
              </w:rPr>
              <w:t>igure</w:t>
            </w:r>
            <w:r>
              <w:rPr>
                <w:sz w:val="22"/>
                <w:szCs w:val="22"/>
                <w:lang w:eastAsia="zh-CN"/>
              </w:rPr>
              <w:t xml:space="preserve"> 1. Simulation results for rank1 for </w:t>
            </w:r>
            <w:r w:rsidR="00EA3729">
              <w:rPr>
                <w:sz w:val="22"/>
                <w:szCs w:val="22"/>
                <w:lang w:eastAsia="zh-CN"/>
              </w:rPr>
              <w:t xml:space="preserve">both MCS4 and MCS13 for 4x2, ULA-low </w:t>
            </w:r>
            <w:r>
              <w:rPr>
                <w:sz w:val="22"/>
                <w:szCs w:val="22"/>
                <w:lang w:eastAsia="zh-CN"/>
              </w:rPr>
              <w:t xml:space="preserve">and </w:t>
            </w:r>
            <w:r w:rsidRPr="00542481">
              <w:rPr>
                <w:lang w:eastAsia="ja-JP" w:bidi="hi-IN"/>
              </w:rPr>
              <w:t>TDLA30-10</w:t>
            </w:r>
          </w:p>
        </w:tc>
      </w:tr>
    </w:tbl>
    <w:p w:rsidR="00BA054E" w:rsidRDefault="00BA054E" w:rsidP="0054465A">
      <w:pPr>
        <w:jc w:val="both"/>
        <w:rPr>
          <w:sz w:val="22"/>
          <w:szCs w:val="22"/>
          <w:lang w:eastAsia="zh-CN"/>
        </w:rPr>
      </w:pPr>
    </w:p>
    <w:p w:rsidR="00B32E71" w:rsidRDefault="00B32E71" w:rsidP="0054465A">
      <w:pPr>
        <w:jc w:val="both"/>
        <w:rPr>
          <w:sz w:val="22"/>
          <w:szCs w:val="22"/>
          <w:lang w:eastAsia="zh-CN"/>
        </w:rPr>
      </w:pPr>
    </w:p>
    <w:p w:rsidR="002B278E" w:rsidRDefault="002B278E" w:rsidP="0054465A">
      <w:pPr>
        <w:jc w:val="both"/>
        <w:rPr>
          <w:sz w:val="22"/>
          <w:szCs w:val="22"/>
          <w:lang w:eastAsia="zh-CN"/>
        </w:rPr>
      </w:pPr>
    </w:p>
    <w:p w:rsidR="007D0A2F" w:rsidRDefault="007D0A2F" w:rsidP="0054465A">
      <w:pPr>
        <w:jc w:val="both"/>
        <w:rPr>
          <w:sz w:val="22"/>
          <w:szCs w:val="22"/>
          <w:lang w:eastAsia="zh-CN"/>
        </w:rPr>
      </w:pPr>
    </w:p>
    <w:p w:rsidR="007D0A2F" w:rsidRDefault="00A9409E" w:rsidP="0054465A">
      <w:pPr>
        <w:jc w:val="both"/>
        <w:rPr>
          <w:sz w:val="22"/>
          <w:szCs w:val="22"/>
          <w:lang w:eastAsia="zh-CN"/>
        </w:rPr>
      </w:pPr>
      <w:r>
        <w:rPr>
          <w:sz w:val="22"/>
          <w:szCs w:val="22"/>
          <w:lang w:eastAsia="zh-CN"/>
        </w:rPr>
        <w:lastRenderedPageBreak/>
        <w:t xml:space="preserve">Figure 2 shows the results for rank2, with different setting for scrambling ID. For both MCS13 and MCS19, there is no difference between same scrambling ID </w:t>
      </w:r>
      <w:r w:rsidRPr="00042103">
        <w:rPr>
          <w:rFonts w:hint="eastAsia"/>
          <w:sz w:val="22"/>
          <w:szCs w:val="22"/>
          <w:lang w:eastAsia="zh-CN"/>
        </w:rPr>
        <w:t xml:space="preserve">and </w:t>
      </w:r>
      <w:r w:rsidRPr="00042103">
        <w:rPr>
          <w:sz w:val="22"/>
          <w:szCs w:val="22"/>
          <w:lang w:eastAsia="zh-CN"/>
        </w:rPr>
        <w:t>different scrambling ID</w:t>
      </w:r>
      <w:r w:rsidR="00B16D75">
        <w:rPr>
          <w:sz w:val="22"/>
          <w:szCs w:val="22"/>
          <w:lang w:eastAsia="zh-CN"/>
        </w:rPr>
        <w:t xml:space="preserve"> for the case of different CDM group</w:t>
      </w:r>
      <w:r>
        <w:rPr>
          <w:sz w:val="22"/>
          <w:szCs w:val="22"/>
          <w:lang w:eastAsia="zh-CN"/>
        </w:rPr>
        <w:t>.</w:t>
      </w:r>
    </w:p>
    <w:tbl>
      <w:tblPr>
        <w:tblStyle w:val="a9"/>
        <w:tblW w:w="0" w:type="auto"/>
        <w:tblLook w:val="04A0" w:firstRow="1" w:lastRow="0" w:firstColumn="1" w:lastColumn="0" w:noHBand="0" w:noVBand="1"/>
      </w:tblPr>
      <w:tblGrid>
        <w:gridCol w:w="4815"/>
        <w:gridCol w:w="4814"/>
      </w:tblGrid>
      <w:tr w:rsidR="00A9409E" w:rsidTr="009653B9">
        <w:tc>
          <w:tcPr>
            <w:tcW w:w="4815" w:type="dxa"/>
          </w:tcPr>
          <w:p w:rsidR="00EA3729" w:rsidRDefault="00EA3729" w:rsidP="009653B9">
            <w:pPr>
              <w:jc w:val="both"/>
              <w:rPr>
                <w:sz w:val="22"/>
                <w:szCs w:val="22"/>
                <w:lang w:eastAsia="zh-CN"/>
              </w:rPr>
            </w:pPr>
          </w:p>
          <w:p w:rsidR="00EA3729" w:rsidRDefault="00EA3729" w:rsidP="009653B9">
            <w:pPr>
              <w:jc w:val="both"/>
              <w:rPr>
                <w:sz w:val="22"/>
                <w:szCs w:val="22"/>
                <w:lang w:eastAsia="zh-CN"/>
              </w:rPr>
            </w:pPr>
            <w:r>
              <w:rPr>
                <w:noProof/>
                <w:lang w:val="en-US" w:eastAsia="zh-TW"/>
              </w:rPr>
              <w:drawing>
                <wp:inline distT="0" distB="0" distL="0" distR="0" wp14:anchorId="507F05B5" wp14:editId="340AC3B3">
                  <wp:extent cx="2873276" cy="2414962"/>
                  <wp:effectExtent l="0" t="0" r="3810" b="4445"/>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07357" cy="2443607"/>
                          </a:xfrm>
                          <a:prstGeom prst="rect">
                            <a:avLst/>
                          </a:prstGeom>
                        </pic:spPr>
                      </pic:pic>
                    </a:graphicData>
                  </a:graphic>
                </wp:inline>
              </w:drawing>
            </w:r>
          </w:p>
          <w:p w:rsidR="00EA3729" w:rsidRDefault="00EA3729" w:rsidP="009653B9">
            <w:pPr>
              <w:jc w:val="both"/>
              <w:rPr>
                <w:sz w:val="22"/>
                <w:szCs w:val="22"/>
                <w:lang w:eastAsia="zh-CN"/>
              </w:rPr>
            </w:pPr>
          </w:p>
        </w:tc>
        <w:tc>
          <w:tcPr>
            <w:tcW w:w="4814" w:type="dxa"/>
          </w:tcPr>
          <w:p w:rsidR="00EA3729" w:rsidRDefault="00EA3729" w:rsidP="009653B9">
            <w:pPr>
              <w:jc w:val="both"/>
              <w:rPr>
                <w:sz w:val="22"/>
                <w:szCs w:val="22"/>
                <w:lang w:eastAsia="zh-CN"/>
              </w:rPr>
            </w:pPr>
          </w:p>
          <w:p w:rsidR="00EA3729" w:rsidRDefault="00A9409E" w:rsidP="009653B9">
            <w:pPr>
              <w:jc w:val="both"/>
              <w:rPr>
                <w:sz w:val="22"/>
                <w:szCs w:val="22"/>
                <w:lang w:eastAsia="zh-CN"/>
              </w:rPr>
            </w:pPr>
            <w:r>
              <w:rPr>
                <w:noProof/>
                <w:lang w:val="en-US" w:eastAsia="zh-TW"/>
              </w:rPr>
              <w:drawing>
                <wp:inline distT="0" distB="0" distL="0" distR="0" wp14:anchorId="0354F8CF" wp14:editId="6DD9C74E">
                  <wp:extent cx="2901696" cy="2410184"/>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7223" cy="2439693"/>
                          </a:xfrm>
                          <a:prstGeom prst="rect">
                            <a:avLst/>
                          </a:prstGeom>
                        </pic:spPr>
                      </pic:pic>
                    </a:graphicData>
                  </a:graphic>
                </wp:inline>
              </w:drawing>
            </w:r>
          </w:p>
        </w:tc>
      </w:tr>
      <w:tr w:rsidR="00EA3729" w:rsidTr="009653B9">
        <w:tc>
          <w:tcPr>
            <w:tcW w:w="9629" w:type="dxa"/>
            <w:gridSpan w:val="2"/>
          </w:tcPr>
          <w:p w:rsidR="00EA3729" w:rsidRPr="00BA054E" w:rsidRDefault="00EA3729" w:rsidP="00EA3729">
            <w:pPr>
              <w:jc w:val="center"/>
              <w:rPr>
                <w:rFonts w:eastAsia="SimSun"/>
                <w:sz w:val="22"/>
                <w:szCs w:val="22"/>
                <w:lang w:eastAsia="zh-CN"/>
              </w:rPr>
            </w:pPr>
            <w:r w:rsidRPr="00BA054E">
              <w:rPr>
                <w:rFonts w:hint="eastAsia"/>
                <w:sz w:val="22"/>
                <w:szCs w:val="22"/>
                <w:lang w:eastAsia="zh-CN"/>
              </w:rPr>
              <w:t>F</w:t>
            </w:r>
            <w:r w:rsidRPr="00BA054E">
              <w:rPr>
                <w:sz w:val="22"/>
                <w:szCs w:val="22"/>
                <w:lang w:eastAsia="zh-CN"/>
              </w:rPr>
              <w:t>igure</w:t>
            </w:r>
            <w:r w:rsidR="00A9409E">
              <w:rPr>
                <w:sz w:val="22"/>
                <w:szCs w:val="22"/>
                <w:lang w:eastAsia="zh-CN"/>
              </w:rPr>
              <w:t xml:space="preserve"> 2</w:t>
            </w:r>
            <w:r>
              <w:rPr>
                <w:sz w:val="22"/>
                <w:szCs w:val="22"/>
                <w:lang w:eastAsia="zh-CN"/>
              </w:rPr>
              <w:t xml:space="preserve">. Simulation results for rank2 for both MCS13 and MCS19 for 4x4, ULA-low and </w:t>
            </w:r>
            <w:r w:rsidRPr="00542481">
              <w:rPr>
                <w:lang w:eastAsia="ja-JP" w:bidi="hi-IN"/>
              </w:rPr>
              <w:t>TDLA30-10</w:t>
            </w:r>
          </w:p>
        </w:tc>
      </w:tr>
    </w:tbl>
    <w:p w:rsidR="00D60E75" w:rsidRDefault="00D60E75" w:rsidP="0054465A">
      <w:pPr>
        <w:jc w:val="both"/>
        <w:rPr>
          <w:sz w:val="22"/>
          <w:szCs w:val="22"/>
          <w:lang w:eastAsia="zh-CN"/>
        </w:rPr>
      </w:pPr>
    </w:p>
    <w:p w:rsidR="00C04E5B" w:rsidRPr="00C04E5B" w:rsidRDefault="00C04E5B" w:rsidP="0054465A">
      <w:pPr>
        <w:jc w:val="both"/>
        <w:rPr>
          <w:sz w:val="22"/>
          <w:szCs w:val="22"/>
          <w:lang w:eastAsia="zh-CN"/>
        </w:rPr>
      </w:pPr>
      <w:r w:rsidRPr="00C04E5B">
        <w:rPr>
          <w:sz w:val="22"/>
          <w:szCs w:val="22"/>
          <w:lang w:eastAsia="zh-CN"/>
        </w:rPr>
        <w:t xml:space="preserve">According the simulation results, </w:t>
      </w:r>
      <w:r>
        <w:rPr>
          <w:sz w:val="22"/>
          <w:szCs w:val="22"/>
          <w:lang w:eastAsia="zh-CN"/>
        </w:rPr>
        <w:t>we have the following observations</w:t>
      </w:r>
      <w:r w:rsidR="00D60E75">
        <w:rPr>
          <w:sz w:val="22"/>
          <w:szCs w:val="22"/>
          <w:lang w:eastAsia="zh-CN"/>
        </w:rPr>
        <w:t>.</w:t>
      </w:r>
    </w:p>
    <w:p w:rsidR="00EA3729" w:rsidRDefault="00C04E5B" w:rsidP="0054465A">
      <w:pPr>
        <w:jc w:val="both"/>
        <w:rPr>
          <w:sz w:val="22"/>
          <w:szCs w:val="22"/>
          <w:lang w:eastAsia="zh-CN"/>
        </w:rPr>
      </w:pPr>
      <w:r w:rsidRPr="009716AF">
        <w:rPr>
          <w:b/>
          <w:i/>
          <w:sz w:val="22"/>
          <w:szCs w:val="22"/>
          <w:u w:val="single"/>
          <w:lang w:eastAsia="zh-CN"/>
        </w:rPr>
        <w:t>Observation 1</w:t>
      </w:r>
      <w:r w:rsidRPr="009716AF">
        <w:rPr>
          <w:i/>
          <w:sz w:val="22"/>
          <w:szCs w:val="22"/>
          <w:lang w:eastAsia="zh-CN"/>
        </w:rPr>
        <w:t>:</w:t>
      </w:r>
      <w:r w:rsidR="00A36A8F">
        <w:rPr>
          <w:sz w:val="22"/>
          <w:szCs w:val="22"/>
          <w:lang w:eastAsia="zh-CN"/>
        </w:rPr>
        <w:t xml:space="preserve"> </w:t>
      </w:r>
      <w:r w:rsidR="00B16D75">
        <w:rPr>
          <w:sz w:val="22"/>
          <w:szCs w:val="22"/>
          <w:lang w:eastAsia="zh-CN"/>
        </w:rPr>
        <w:t xml:space="preserve">For the case of same CDM group, the difference between same scrambling ID </w:t>
      </w:r>
      <w:r w:rsidR="00B16D75" w:rsidRPr="00042103">
        <w:rPr>
          <w:rFonts w:hint="eastAsia"/>
          <w:sz w:val="22"/>
          <w:szCs w:val="22"/>
          <w:lang w:eastAsia="zh-CN"/>
        </w:rPr>
        <w:t xml:space="preserve">and </w:t>
      </w:r>
      <w:r w:rsidR="00B16D75" w:rsidRPr="00042103">
        <w:rPr>
          <w:sz w:val="22"/>
          <w:szCs w:val="22"/>
          <w:lang w:eastAsia="zh-CN"/>
        </w:rPr>
        <w:t>different scrambling ID is quite small</w:t>
      </w:r>
      <w:r w:rsidR="002B6039">
        <w:rPr>
          <w:sz w:val="22"/>
          <w:szCs w:val="22"/>
          <w:lang w:eastAsia="zh-CN"/>
        </w:rPr>
        <w:t>.</w:t>
      </w:r>
    </w:p>
    <w:p w:rsidR="00B16D75" w:rsidRDefault="00B16D75" w:rsidP="0054465A">
      <w:pPr>
        <w:jc w:val="both"/>
        <w:rPr>
          <w:sz w:val="22"/>
          <w:szCs w:val="22"/>
          <w:lang w:eastAsia="zh-CN"/>
        </w:rPr>
      </w:pPr>
      <w:r w:rsidRPr="009716AF">
        <w:rPr>
          <w:b/>
          <w:i/>
          <w:sz w:val="22"/>
          <w:szCs w:val="22"/>
          <w:u w:val="single"/>
          <w:lang w:eastAsia="zh-CN"/>
        </w:rPr>
        <w:t>Observation 2</w:t>
      </w:r>
      <w:r w:rsidRPr="009716AF">
        <w:rPr>
          <w:i/>
          <w:sz w:val="22"/>
          <w:szCs w:val="22"/>
          <w:lang w:eastAsia="zh-CN"/>
        </w:rPr>
        <w:t>:</w:t>
      </w:r>
      <w:r w:rsidR="002B6039" w:rsidRPr="002B6039">
        <w:rPr>
          <w:sz w:val="22"/>
          <w:szCs w:val="22"/>
          <w:lang w:eastAsia="zh-CN"/>
        </w:rPr>
        <w:t xml:space="preserve"> </w:t>
      </w:r>
      <w:r w:rsidR="002B6039">
        <w:rPr>
          <w:sz w:val="22"/>
          <w:szCs w:val="22"/>
          <w:lang w:eastAsia="zh-CN"/>
        </w:rPr>
        <w:t xml:space="preserve">For the case of different CDM group, no difference between same scrambling ID </w:t>
      </w:r>
      <w:r w:rsidR="002B6039" w:rsidRPr="00042103">
        <w:rPr>
          <w:rFonts w:hint="eastAsia"/>
          <w:sz w:val="22"/>
          <w:szCs w:val="22"/>
          <w:lang w:eastAsia="zh-CN"/>
        </w:rPr>
        <w:t xml:space="preserve">and </w:t>
      </w:r>
      <w:r w:rsidR="002B6039">
        <w:rPr>
          <w:sz w:val="22"/>
          <w:szCs w:val="22"/>
          <w:lang w:eastAsia="zh-CN"/>
        </w:rPr>
        <w:t>different scrambling ID.</w:t>
      </w:r>
    </w:p>
    <w:p w:rsidR="00B16D75" w:rsidRDefault="00C36D51" w:rsidP="00B16D75">
      <w:pPr>
        <w:jc w:val="both"/>
        <w:rPr>
          <w:sz w:val="22"/>
          <w:szCs w:val="22"/>
          <w:lang w:eastAsia="zh-CN"/>
        </w:rPr>
      </w:pPr>
      <w:r w:rsidRPr="009716AF">
        <w:rPr>
          <w:b/>
          <w:i/>
          <w:sz w:val="22"/>
          <w:szCs w:val="22"/>
          <w:u w:val="single"/>
          <w:lang w:eastAsia="zh-CN"/>
        </w:rPr>
        <w:t xml:space="preserve">Observation </w:t>
      </w:r>
      <w:r w:rsidR="00B16D75" w:rsidRPr="009716AF">
        <w:rPr>
          <w:b/>
          <w:i/>
          <w:sz w:val="22"/>
          <w:szCs w:val="22"/>
          <w:u w:val="single"/>
          <w:lang w:eastAsia="zh-CN"/>
        </w:rPr>
        <w:t>3</w:t>
      </w:r>
      <w:r w:rsidRPr="009716AF">
        <w:rPr>
          <w:i/>
          <w:sz w:val="22"/>
          <w:szCs w:val="22"/>
          <w:lang w:eastAsia="zh-CN"/>
        </w:rPr>
        <w:t>:</w:t>
      </w:r>
      <w:r>
        <w:rPr>
          <w:sz w:val="22"/>
          <w:szCs w:val="22"/>
          <w:lang w:eastAsia="zh-CN"/>
        </w:rPr>
        <w:t xml:space="preserve"> </w:t>
      </w:r>
      <w:r w:rsidR="00B16D75" w:rsidRPr="00A36A8F">
        <w:rPr>
          <w:rFonts w:hint="eastAsia"/>
          <w:sz w:val="22"/>
          <w:szCs w:val="22"/>
          <w:lang w:eastAsia="zh-CN"/>
        </w:rPr>
        <w:t>T</w:t>
      </w:r>
      <w:r w:rsidR="00B16D75" w:rsidRPr="00481ABC">
        <w:rPr>
          <w:sz w:val="22"/>
          <w:szCs w:val="22"/>
          <w:lang w:eastAsia="zh-CN"/>
        </w:rPr>
        <w:t>he maximum</w:t>
      </w:r>
      <w:r w:rsidR="00B16D75">
        <w:rPr>
          <w:sz w:val="22"/>
          <w:szCs w:val="22"/>
          <w:lang w:eastAsia="zh-CN"/>
        </w:rPr>
        <w:t xml:space="preserve"> </w:t>
      </w:r>
      <w:r w:rsidR="00B16D75" w:rsidRPr="00481ABC">
        <w:rPr>
          <w:sz w:val="22"/>
          <w:szCs w:val="22"/>
          <w:lang w:eastAsia="zh-CN"/>
        </w:rPr>
        <w:t xml:space="preserve">achievable throughout </w:t>
      </w:r>
      <w:r w:rsidR="00B16D75">
        <w:rPr>
          <w:sz w:val="22"/>
          <w:szCs w:val="22"/>
          <w:lang w:eastAsia="zh-CN"/>
        </w:rPr>
        <w:t xml:space="preserve">for same CDM group and different CDM group </w:t>
      </w:r>
      <w:r w:rsidR="00B16D75" w:rsidRPr="00481ABC">
        <w:rPr>
          <w:sz w:val="22"/>
          <w:szCs w:val="22"/>
          <w:lang w:eastAsia="zh-CN"/>
        </w:rPr>
        <w:t>is different</w:t>
      </w:r>
      <w:r w:rsidR="002B6039">
        <w:rPr>
          <w:sz w:val="22"/>
          <w:szCs w:val="22"/>
          <w:lang w:eastAsia="zh-CN"/>
        </w:rPr>
        <w:t>.</w:t>
      </w:r>
    </w:p>
    <w:p w:rsidR="00D60E75" w:rsidRDefault="00D60E75" w:rsidP="00B16D75">
      <w:pPr>
        <w:jc w:val="both"/>
        <w:rPr>
          <w:sz w:val="22"/>
          <w:szCs w:val="22"/>
          <w:lang w:eastAsia="zh-CN"/>
        </w:rPr>
      </w:pPr>
      <w:r>
        <w:rPr>
          <w:sz w:val="22"/>
          <w:szCs w:val="22"/>
          <w:lang w:eastAsia="zh-CN"/>
        </w:rPr>
        <w:t>Also, f</w:t>
      </w:r>
      <w:r w:rsidRPr="00D60E75">
        <w:rPr>
          <w:sz w:val="22"/>
          <w:szCs w:val="22"/>
          <w:lang w:eastAsia="zh-CN"/>
        </w:rPr>
        <w:t xml:space="preserve">rom our understanding, whether the co-scheduled UEs are in the same CDM group or </w:t>
      </w:r>
      <w:r w:rsidR="00142A44">
        <w:rPr>
          <w:sz w:val="22"/>
          <w:szCs w:val="22"/>
          <w:lang w:eastAsia="zh-CN"/>
        </w:rPr>
        <w:t>with same/</w:t>
      </w:r>
      <w:r>
        <w:rPr>
          <w:sz w:val="22"/>
          <w:szCs w:val="22"/>
          <w:lang w:eastAsia="zh-CN"/>
        </w:rPr>
        <w:t xml:space="preserve">different scrambling ID are up to the configuration of </w:t>
      </w:r>
      <w:proofErr w:type="spellStart"/>
      <w:r>
        <w:rPr>
          <w:sz w:val="22"/>
          <w:szCs w:val="22"/>
          <w:lang w:eastAsia="zh-CN"/>
        </w:rPr>
        <w:t>gNB</w:t>
      </w:r>
      <w:proofErr w:type="spellEnd"/>
      <w:r>
        <w:rPr>
          <w:sz w:val="22"/>
          <w:szCs w:val="22"/>
          <w:lang w:eastAsia="zh-CN"/>
        </w:rPr>
        <w:t xml:space="preserve">. If it is difficult to determine the configuration </w:t>
      </w:r>
      <w:r w:rsidR="000A2C45">
        <w:rPr>
          <w:sz w:val="22"/>
          <w:szCs w:val="22"/>
          <w:lang w:eastAsia="zh-CN"/>
        </w:rPr>
        <w:t xml:space="preserve">of CDM group and scrambling ID </w:t>
      </w:r>
      <w:r w:rsidR="0033030D">
        <w:rPr>
          <w:sz w:val="22"/>
          <w:szCs w:val="22"/>
          <w:lang w:eastAsia="zh-CN"/>
        </w:rPr>
        <w:t>for</w:t>
      </w:r>
      <w:r>
        <w:rPr>
          <w:sz w:val="22"/>
          <w:szCs w:val="22"/>
          <w:lang w:eastAsia="zh-CN"/>
        </w:rPr>
        <w:t xml:space="preserve"> test case</w:t>
      </w:r>
      <w:r w:rsidR="00E50883">
        <w:rPr>
          <w:sz w:val="22"/>
          <w:szCs w:val="22"/>
          <w:lang w:eastAsia="zh-CN"/>
        </w:rPr>
        <w:t>s</w:t>
      </w:r>
      <w:r>
        <w:rPr>
          <w:sz w:val="22"/>
          <w:szCs w:val="22"/>
          <w:lang w:eastAsia="zh-CN"/>
        </w:rPr>
        <w:t xml:space="preserve">, we can </w:t>
      </w:r>
      <w:r w:rsidR="005D1F0E">
        <w:rPr>
          <w:sz w:val="22"/>
          <w:szCs w:val="22"/>
          <w:lang w:eastAsia="zh-CN"/>
        </w:rPr>
        <w:t xml:space="preserve">have </w:t>
      </w:r>
      <w:r w:rsidR="00CD2F3F">
        <w:rPr>
          <w:sz w:val="22"/>
          <w:szCs w:val="22"/>
          <w:lang w:eastAsia="zh-CN"/>
        </w:rPr>
        <w:t>merged</w:t>
      </w:r>
      <w:r>
        <w:rPr>
          <w:sz w:val="22"/>
          <w:szCs w:val="22"/>
          <w:lang w:eastAsia="zh-CN"/>
        </w:rPr>
        <w:t xml:space="preserve"> configurations </w:t>
      </w:r>
      <w:r w:rsidR="005D1F0E" w:rsidRPr="005D1F0E">
        <w:rPr>
          <w:rFonts w:hint="eastAsia"/>
          <w:sz w:val="22"/>
          <w:szCs w:val="22"/>
          <w:lang w:eastAsia="zh-CN"/>
        </w:rPr>
        <w:t xml:space="preserve">in </w:t>
      </w:r>
      <w:r>
        <w:rPr>
          <w:sz w:val="22"/>
          <w:szCs w:val="22"/>
          <w:lang w:eastAsia="zh-CN"/>
        </w:rPr>
        <w:t>test case</w:t>
      </w:r>
      <w:r w:rsidR="005D1F0E">
        <w:rPr>
          <w:sz w:val="22"/>
          <w:szCs w:val="22"/>
          <w:lang w:eastAsia="zh-CN"/>
        </w:rPr>
        <w:t>s</w:t>
      </w:r>
      <w:r>
        <w:rPr>
          <w:sz w:val="22"/>
          <w:szCs w:val="22"/>
          <w:lang w:eastAsia="zh-CN"/>
        </w:rPr>
        <w:t xml:space="preserve">. For example, we can use 50% </w:t>
      </w:r>
      <w:r w:rsidR="009716AF" w:rsidRPr="009716AF">
        <w:rPr>
          <w:sz w:val="22"/>
          <w:szCs w:val="22"/>
          <w:lang w:eastAsia="zh-CN"/>
        </w:rPr>
        <w:t>of</w:t>
      </w:r>
      <w:r w:rsidR="009716AF">
        <w:rPr>
          <w:rFonts w:ascii="微軟正黑體" w:eastAsia="微軟正黑體" w:hAnsi="微軟正黑體" w:cs="微軟正黑體"/>
          <w:sz w:val="22"/>
          <w:szCs w:val="22"/>
          <w:lang w:eastAsia="zh-CN"/>
        </w:rPr>
        <w:t xml:space="preserve"> </w:t>
      </w:r>
      <w:r>
        <w:rPr>
          <w:sz w:val="22"/>
          <w:szCs w:val="22"/>
          <w:lang w:eastAsia="zh-CN"/>
        </w:rPr>
        <w:t>slot</w:t>
      </w:r>
      <w:r w:rsidR="00591F66">
        <w:rPr>
          <w:sz w:val="22"/>
          <w:szCs w:val="22"/>
          <w:lang w:eastAsia="zh-CN"/>
        </w:rPr>
        <w:t>s</w:t>
      </w:r>
      <w:r>
        <w:rPr>
          <w:sz w:val="22"/>
          <w:szCs w:val="22"/>
          <w:lang w:eastAsia="zh-CN"/>
        </w:rPr>
        <w:t xml:space="preserve"> with same CDM group and 50% </w:t>
      </w:r>
      <w:r w:rsidR="009716AF" w:rsidRPr="009716AF">
        <w:rPr>
          <w:sz w:val="22"/>
          <w:szCs w:val="22"/>
          <w:lang w:eastAsia="zh-CN"/>
        </w:rPr>
        <w:t>of</w:t>
      </w:r>
      <w:r w:rsidR="009716AF">
        <w:rPr>
          <w:rFonts w:ascii="微軟正黑體" w:eastAsia="微軟正黑體" w:hAnsi="微軟正黑體" w:cs="微軟正黑體"/>
          <w:sz w:val="22"/>
          <w:szCs w:val="22"/>
          <w:lang w:eastAsia="zh-CN"/>
        </w:rPr>
        <w:t xml:space="preserve"> </w:t>
      </w:r>
      <w:r w:rsidR="009716AF">
        <w:rPr>
          <w:sz w:val="22"/>
          <w:szCs w:val="22"/>
          <w:lang w:eastAsia="zh-CN"/>
        </w:rPr>
        <w:t>slot</w:t>
      </w:r>
      <w:r w:rsidR="00591F66">
        <w:rPr>
          <w:sz w:val="22"/>
          <w:szCs w:val="22"/>
          <w:lang w:eastAsia="zh-CN"/>
        </w:rPr>
        <w:t>s</w:t>
      </w:r>
      <w:r w:rsidR="009716AF">
        <w:rPr>
          <w:sz w:val="22"/>
          <w:szCs w:val="22"/>
          <w:lang w:eastAsia="zh-CN"/>
        </w:rPr>
        <w:t xml:space="preserve"> </w:t>
      </w:r>
      <w:r>
        <w:rPr>
          <w:sz w:val="22"/>
          <w:szCs w:val="22"/>
          <w:lang w:eastAsia="zh-CN"/>
        </w:rPr>
        <w:t xml:space="preserve">with different CDM group. </w:t>
      </w:r>
    </w:p>
    <w:p w:rsidR="003F4A61" w:rsidRDefault="002B6039" w:rsidP="0054465A">
      <w:pPr>
        <w:jc w:val="both"/>
        <w:rPr>
          <w:sz w:val="22"/>
          <w:szCs w:val="22"/>
          <w:lang w:eastAsia="zh-CN"/>
        </w:rPr>
      </w:pPr>
      <w:r w:rsidRPr="009716AF">
        <w:rPr>
          <w:b/>
          <w:i/>
          <w:sz w:val="22"/>
          <w:szCs w:val="22"/>
          <w:u w:val="single"/>
          <w:lang w:eastAsia="zh-CN"/>
        </w:rPr>
        <w:t>Proposal</w:t>
      </w:r>
      <w:r w:rsidRPr="009716AF">
        <w:rPr>
          <w:i/>
          <w:sz w:val="22"/>
          <w:szCs w:val="22"/>
          <w:lang w:eastAsia="zh-CN"/>
        </w:rPr>
        <w:t>:</w:t>
      </w:r>
      <w:r>
        <w:rPr>
          <w:sz w:val="22"/>
          <w:szCs w:val="22"/>
          <w:lang w:eastAsia="zh-CN"/>
        </w:rPr>
        <w:t xml:space="preserve"> </w:t>
      </w:r>
      <w:r w:rsidR="003D4217">
        <w:rPr>
          <w:sz w:val="22"/>
          <w:szCs w:val="22"/>
          <w:lang w:eastAsia="zh-CN"/>
        </w:rPr>
        <w:t>RAN4 can consider to merger different configurations to define the test case.</w:t>
      </w:r>
      <w:bookmarkStart w:id="3" w:name="_GoBack"/>
      <w:bookmarkEnd w:id="3"/>
    </w:p>
    <w:p w:rsidR="003F4A61" w:rsidRDefault="003F4A61" w:rsidP="0054465A">
      <w:pPr>
        <w:jc w:val="both"/>
        <w:rPr>
          <w:sz w:val="22"/>
          <w:szCs w:val="22"/>
          <w:lang w:eastAsia="zh-CN"/>
        </w:rPr>
      </w:pPr>
    </w:p>
    <w:p w:rsidR="003F4A61" w:rsidRDefault="003F4A61" w:rsidP="0054465A">
      <w:pPr>
        <w:jc w:val="both"/>
        <w:rPr>
          <w:sz w:val="22"/>
          <w:szCs w:val="22"/>
          <w:lang w:eastAsia="zh-CN"/>
        </w:rPr>
      </w:pPr>
    </w:p>
    <w:p w:rsidR="00B32E71" w:rsidRDefault="00B32E71" w:rsidP="0054465A">
      <w:pPr>
        <w:jc w:val="both"/>
        <w:rPr>
          <w:sz w:val="22"/>
          <w:szCs w:val="22"/>
          <w:lang w:eastAsia="zh-CN"/>
        </w:rPr>
      </w:pPr>
    </w:p>
    <w:p w:rsidR="00B32E71" w:rsidRDefault="00B32E71" w:rsidP="0054465A">
      <w:pPr>
        <w:jc w:val="both"/>
        <w:rPr>
          <w:sz w:val="22"/>
          <w:szCs w:val="22"/>
          <w:lang w:eastAsia="zh-CN"/>
        </w:rPr>
      </w:pPr>
    </w:p>
    <w:p w:rsidR="008441F0" w:rsidRDefault="008441F0" w:rsidP="000A231E">
      <w:pPr>
        <w:pStyle w:val="a7"/>
        <w:ind w:leftChars="0" w:left="0"/>
        <w:jc w:val="both"/>
        <w:rPr>
          <w:bCs/>
          <w:sz w:val="22"/>
          <w:szCs w:val="22"/>
          <w:lang w:eastAsia="zh-CN"/>
        </w:rPr>
      </w:pPr>
    </w:p>
    <w:p w:rsidR="008B427B" w:rsidRPr="009162BF" w:rsidRDefault="008B427B" w:rsidP="000A231E">
      <w:pPr>
        <w:pStyle w:val="a7"/>
        <w:ind w:leftChars="0" w:left="0"/>
        <w:jc w:val="both"/>
        <w:rPr>
          <w:bCs/>
          <w:sz w:val="22"/>
          <w:szCs w:val="22"/>
          <w:lang w:eastAsia="zh-CN"/>
        </w:rPr>
      </w:pPr>
    </w:p>
    <w:p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rsidR="000A231E" w:rsidRDefault="000A231E" w:rsidP="000A231E">
      <w:pPr>
        <w:jc w:val="both"/>
        <w:rPr>
          <w:sz w:val="22"/>
          <w:szCs w:val="22"/>
        </w:rPr>
      </w:pPr>
      <w:r>
        <w:rPr>
          <w:sz w:val="22"/>
          <w:szCs w:val="22"/>
        </w:rPr>
        <w:t>T</w:t>
      </w:r>
      <w:r w:rsidR="009716AF">
        <w:rPr>
          <w:sz w:val="22"/>
          <w:szCs w:val="22"/>
        </w:rPr>
        <w:t xml:space="preserve">he observations and proposal </w:t>
      </w:r>
      <w:r w:rsidRPr="007B23B0">
        <w:rPr>
          <w:sz w:val="22"/>
          <w:szCs w:val="22"/>
        </w:rPr>
        <w:t xml:space="preserve">are summarized </w:t>
      </w:r>
      <w:r>
        <w:rPr>
          <w:sz w:val="22"/>
          <w:szCs w:val="22"/>
        </w:rPr>
        <w:t xml:space="preserve">as </w:t>
      </w:r>
      <w:r w:rsidRPr="007B23B0">
        <w:rPr>
          <w:sz w:val="22"/>
          <w:szCs w:val="22"/>
        </w:rPr>
        <w:t>below:</w:t>
      </w:r>
    </w:p>
    <w:p w:rsidR="009716AF" w:rsidRDefault="009716AF" w:rsidP="009716AF">
      <w:pPr>
        <w:jc w:val="both"/>
        <w:rPr>
          <w:sz w:val="22"/>
          <w:szCs w:val="22"/>
          <w:lang w:eastAsia="zh-CN"/>
        </w:rPr>
      </w:pPr>
      <w:r w:rsidRPr="009716AF">
        <w:rPr>
          <w:b/>
          <w:i/>
          <w:sz w:val="22"/>
          <w:szCs w:val="22"/>
          <w:u w:val="single"/>
          <w:lang w:eastAsia="zh-CN"/>
        </w:rPr>
        <w:t>Observation 1</w:t>
      </w:r>
      <w:r w:rsidRPr="009716AF">
        <w:rPr>
          <w:i/>
          <w:sz w:val="22"/>
          <w:szCs w:val="22"/>
          <w:lang w:eastAsia="zh-CN"/>
        </w:rPr>
        <w:t>:</w:t>
      </w:r>
      <w:r>
        <w:rPr>
          <w:sz w:val="22"/>
          <w:szCs w:val="22"/>
          <w:lang w:eastAsia="zh-CN"/>
        </w:rPr>
        <w:t xml:space="preserve"> For the case of same CDM group, the difference between same scrambling ID </w:t>
      </w:r>
      <w:r w:rsidRPr="00042103">
        <w:rPr>
          <w:rFonts w:hint="eastAsia"/>
          <w:sz w:val="22"/>
          <w:szCs w:val="22"/>
          <w:lang w:eastAsia="zh-CN"/>
        </w:rPr>
        <w:t xml:space="preserve">and </w:t>
      </w:r>
      <w:r w:rsidRPr="00042103">
        <w:rPr>
          <w:sz w:val="22"/>
          <w:szCs w:val="22"/>
          <w:lang w:eastAsia="zh-CN"/>
        </w:rPr>
        <w:t>different scrambling ID is quite small</w:t>
      </w:r>
      <w:r>
        <w:rPr>
          <w:sz w:val="22"/>
          <w:szCs w:val="22"/>
          <w:lang w:eastAsia="zh-CN"/>
        </w:rPr>
        <w:t>.</w:t>
      </w:r>
    </w:p>
    <w:p w:rsidR="009716AF" w:rsidRDefault="009716AF" w:rsidP="009716AF">
      <w:pPr>
        <w:jc w:val="both"/>
        <w:rPr>
          <w:sz w:val="22"/>
          <w:szCs w:val="22"/>
          <w:lang w:eastAsia="zh-CN"/>
        </w:rPr>
      </w:pPr>
      <w:r w:rsidRPr="009716AF">
        <w:rPr>
          <w:b/>
          <w:i/>
          <w:sz w:val="22"/>
          <w:szCs w:val="22"/>
          <w:u w:val="single"/>
          <w:lang w:eastAsia="zh-CN"/>
        </w:rPr>
        <w:t>Observation 2</w:t>
      </w:r>
      <w:r w:rsidRPr="009716AF">
        <w:rPr>
          <w:i/>
          <w:sz w:val="22"/>
          <w:szCs w:val="22"/>
          <w:lang w:eastAsia="zh-CN"/>
        </w:rPr>
        <w:t>:</w:t>
      </w:r>
      <w:r w:rsidRPr="002B6039">
        <w:rPr>
          <w:sz w:val="22"/>
          <w:szCs w:val="22"/>
          <w:lang w:eastAsia="zh-CN"/>
        </w:rPr>
        <w:t xml:space="preserve"> </w:t>
      </w:r>
      <w:r>
        <w:rPr>
          <w:sz w:val="22"/>
          <w:szCs w:val="22"/>
          <w:lang w:eastAsia="zh-CN"/>
        </w:rPr>
        <w:t xml:space="preserve">For the case of different CDM group, no difference between same scrambling ID </w:t>
      </w:r>
      <w:r w:rsidRPr="00042103">
        <w:rPr>
          <w:rFonts w:hint="eastAsia"/>
          <w:sz w:val="22"/>
          <w:szCs w:val="22"/>
          <w:lang w:eastAsia="zh-CN"/>
        </w:rPr>
        <w:t xml:space="preserve">and </w:t>
      </w:r>
      <w:r>
        <w:rPr>
          <w:sz w:val="22"/>
          <w:szCs w:val="22"/>
          <w:lang w:eastAsia="zh-CN"/>
        </w:rPr>
        <w:t>different scrambling ID.</w:t>
      </w:r>
    </w:p>
    <w:p w:rsidR="000A231E" w:rsidRDefault="009716AF" w:rsidP="000A231E">
      <w:pPr>
        <w:jc w:val="both"/>
        <w:rPr>
          <w:sz w:val="22"/>
          <w:szCs w:val="22"/>
          <w:lang w:eastAsia="zh-CN"/>
        </w:rPr>
      </w:pPr>
      <w:r w:rsidRPr="009716AF">
        <w:rPr>
          <w:b/>
          <w:i/>
          <w:sz w:val="22"/>
          <w:szCs w:val="22"/>
          <w:u w:val="single"/>
          <w:lang w:eastAsia="zh-CN"/>
        </w:rPr>
        <w:t>Observation 3</w:t>
      </w:r>
      <w:r w:rsidRPr="009716AF">
        <w:rPr>
          <w:i/>
          <w:sz w:val="22"/>
          <w:szCs w:val="22"/>
          <w:lang w:eastAsia="zh-CN"/>
        </w:rPr>
        <w:t>:</w:t>
      </w:r>
      <w:r>
        <w:rPr>
          <w:sz w:val="22"/>
          <w:szCs w:val="22"/>
          <w:lang w:eastAsia="zh-CN"/>
        </w:rPr>
        <w:t xml:space="preserve"> </w:t>
      </w:r>
      <w:r w:rsidRPr="00A36A8F">
        <w:rPr>
          <w:rFonts w:hint="eastAsia"/>
          <w:sz w:val="22"/>
          <w:szCs w:val="22"/>
          <w:lang w:eastAsia="zh-CN"/>
        </w:rPr>
        <w:t>T</w:t>
      </w:r>
      <w:r w:rsidRPr="00481ABC">
        <w:rPr>
          <w:sz w:val="22"/>
          <w:szCs w:val="22"/>
          <w:lang w:eastAsia="zh-CN"/>
        </w:rPr>
        <w:t>he maximum</w:t>
      </w:r>
      <w:r>
        <w:rPr>
          <w:sz w:val="22"/>
          <w:szCs w:val="22"/>
          <w:lang w:eastAsia="zh-CN"/>
        </w:rPr>
        <w:t xml:space="preserve"> </w:t>
      </w:r>
      <w:r w:rsidRPr="00481ABC">
        <w:rPr>
          <w:sz w:val="22"/>
          <w:szCs w:val="22"/>
          <w:lang w:eastAsia="zh-CN"/>
        </w:rPr>
        <w:t xml:space="preserve">achievable throughout </w:t>
      </w:r>
      <w:r>
        <w:rPr>
          <w:sz w:val="22"/>
          <w:szCs w:val="22"/>
          <w:lang w:eastAsia="zh-CN"/>
        </w:rPr>
        <w:t xml:space="preserve">for same CDM group and different CDM group </w:t>
      </w:r>
      <w:r w:rsidRPr="00481ABC">
        <w:rPr>
          <w:sz w:val="22"/>
          <w:szCs w:val="22"/>
          <w:lang w:eastAsia="zh-CN"/>
        </w:rPr>
        <w:t>is different</w:t>
      </w:r>
      <w:r>
        <w:rPr>
          <w:sz w:val="22"/>
          <w:szCs w:val="22"/>
          <w:lang w:eastAsia="zh-CN"/>
        </w:rPr>
        <w:t>.</w:t>
      </w:r>
    </w:p>
    <w:p w:rsidR="008B427B" w:rsidRPr="008B427B" w:rsidRDefault="00BE5321" w:rsidP="008B427B">
      <w:pPr>
        <w:jc w:val="both"/>
        <w:rPr>
          <w:sz w:val="22"/>
          <w:szCs w:val="22"/>
          <w:lang w:eastAsia="zh-CN"/>
        </w:rPr>
      </w:pPr>
      <w:r w:rsidRPr="009716AF">
        <w:rPr>
          <w:b/>
          <w:i/>
          <w:sz w:val="22"/>
          <w:szCs w:val="22"/>
          <w:u w:val="single"/>
          <w:lang w:eastAsia="zh-CN"/>
        </w:rPr>
        <w:t>Proposal</w:t>
      </w:r>
      <w:r w:rsidRPr="009716AF">
        <w:rPr>
          <w:i/>
          <w:sz w:val="22"/>
          <w:szCs w:val="22"/>
          <w:lang w:eastAsia="zh-CN"/>
        </w:rPr>
        <w:t>:</w:t>
      </w:r>
      <w:r>
        <w:rPr>
          <w:sz w:val="22"/>
          <w:szCs w:val="22"/>
          <w:lang w:eastAsia="zh-CN"/>
        </w:rPr>
        <w:t xml:space="preserve"> RAN4 can consider to merger different configuration</w:t>
      </w:r>
      <w:r w:rsidR="003D4217">
        <w:rPr>
          <w:sz w:val="22"/>
          <w:szCs w:val="22"/>
          <w:lang w:eastAsia="zh-CN"/>
        </w:rPr>
        <w:t>s</w:t>
      </w:r>
      <w:r>
        <w:rPr>
          <w:sz w:val="22"/>
          <w:szCs w:val="22"/>
          <w:lang w:eastAsia="zh-CN"/>
        </w:rPr>
        <w:t xml:space="preserve"> to define </w:t>
      </w:r>
      <w:r w:rsidR="003D4217">
        <w:rPr>
          <w:sz w:val="22"/>
          <w:szCs w:val="22"/>
          <w:lang w:eastAsia="zh-CN"/>
        </w:rPr>
        <w:t>the test case</w:t>
      </w:r>
      <w:r>
        <w:rPr>
          <w:sz w:val="22"/>
          <w:szCs w:val="22"/>
          <w:lang w:eastAsia="zh-CN"/>
        </w:rPr>
        <w:t>.</w:t>
      </w:r>
    </w:p>
    <w:p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rsidR="000A231E" w:rsidRPr="004849F1" w:rsidRDefault="002D2C2E" w:rsidP="002D2C2E">
      <w:pPr>
        <w:numPr>
          <w:ilvl w:val="0"/>
          <w:numId w:val="2"/>
        </w:numPr>
        <w:jc w:val="both"/>
        <w:rPr>
          <w:sz w:val="22"/>
          <w:szCs w:val="22"/>
          <w:lang w:eastAsia="zh-CN"/>
        </w:rPr>
      </w:pPr>
      <w:r w:rsidRPr="002D2C2E">
        <w:rPr>
          <w:sz w:val="22"/>
          <w:szCs w:val="22"/>
        </w:rPr>
        <w:t>R4-2108666</w:t>
      </w:r>
      <w:r w:rsidR="000A231E">
        <w:rPr>
          <w:sz w:val="22"/>
          <w:szCs w:val="22"/>
        </w:rPr>
        <w:t>,</w:t>
      </w:r>
      <w:r w:rsidR="000A231E" w:rsidRPr="00510321">
        <w:rPr>
          <w:sz w:val="22"/>
          <w:szCs w:val="22"/>
        </w:rPr>
        <w:t xml:space="preserve"> </w:t>
      </w:r>
      <w:r w:rsidR="000A231E">
        <w:rPr>
          <w:sz w:val="22"/>
          <w:szCs w:val="22"/>
        </w:rPr>
        <w:t>“</w:t>
      </w:r>
      <w:r w:rsidRPr="002D2C2E">
        <w:rPr>
          <w:sz w:val="22"/>
          <w:szCs w:val="22"/>
        </w:rPr>
        <w:t>Way Forward on MMSE-IRC for intra-cell inter-user interference</w:t>
      </w:r>
      <w:r w:rsidR="000A231E">
        <w:rPr>
          <w:sz w:val="22"/>
          <w:szCs w:val="22"/>
        </w:rPr>
        <w:t>”</w:t>
      </w:r>
      <w:r w:rsidR="000A231E" w:rsidRPr="001D157B">
        <w:rPr>
          <w:rFonts w:eastAsiaTheme="minorEastAsia"/>
          <w:sz w:val="22"/>
          <w:szCs w:val="22"/>
          <w:lang w:eastAsia="zh-CN"/>
        </w:rPr>
        <w:t xml:space="preserve">, </w:t>
      </w:r>
      <w:r w:rsidR="000A231E" w:rsidRPr="005D64EC">
        <w:rPr>
          <w:rFonts w:eastAsiaTheme="minorEastAsia"/>
          <w:sz w:val="22"/>
          <w:szCs w:val="22"/>
          <w:lang w:eastAsia="zh-CN"/>
        </w:rPr>
        <w:t>Huawei, HiSilicon</w:t>
      </w:r>
    </w:p>
    <w:p w:rsidR="000A231E" w:rsidRDefault="000A231E"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Default="00A66910" w:rsidP="000A231E"/>
    <w:p w:rsidR="00A66910" w:rsidRPr="00A66910" w:rsidRDefault="0097640D" w:rsidP="00A66910">
      <w:pPr>
        <w:pStyle w:val="1"/>
        <w:pBdr>
          <w:top w:val="single" w:sz="12" w:space="3" w:color="auto"/>
        </w:pBdr>
        <w:tabs>
          <w:tab w:val="clear" w:pos="426"/>
        </w:tabs>
        <w:overflowPunct/>
        <w:autoSpaceDE/>
        <w:autoSpaceDN/>
        <w:adjustRightInd/>
        <w:spacing w:before="240" w:after="180" w:line="240" w:lineRule="auto"/>
        <w:jc w:val="both"/>
        <w:textAlignment w:val="auto"/>
        <w:rPr>
          <w:rFonts w:cs="Arial"/>
          <w:szCs w:val="20"/>
          <w:lang w:val="en-US" w:eastAsia="zh-TW"/>
        </w:rPr>
      </w:pPr>
      <w:r>
        <w:rPr>
          <w:rFonts w:eastAsiaTheme="minorEastAsia" w:cs="Arial"/>
          <w:szCs w:val="20"/>
          <w:lang w:val="en-US" w:eastAsia="zh-TW"/>
        </w:rPr>
        <w:lastRenderedPageBreak/>
        <w:t>Appendix</w:t>
      </w:r>
      <w:r w:rsidR="00BE5B16">
        <w:rPr>
          <w:rFonts w:eastAsia="新細明體" w:cs="Arial"/>
          <w:szCs w:val="20"/>
          <w:lang w:val="en-US" w:eastAsia="zh-TW"/>
        </w:rPr>
        <w:t xml:space="preserve"> A</w:t>
      </w:r>
    </w:p>
    <w:p w:rsidR="00D84005" w:rsidRPr="00DC2122" w:rsidRDefault="00DC2122" w:rsidP="00DC2122">
      <w:pPr>
        <w:jc w:val="center"/>
        <w:rPr>
          <w:rFonts w:ascii="Arial" w:hAnsi="Arial" w:cs="Arial"/>
          <w:sz w:val="22"/>
          <w:szCs w:val="22"/>
        </w:rPr>
      </w:pPr>
      <w:r w:rsidRPr="00DC2122">
        <w:rPr>
          <w:rFonts w:ascii="Arial" w:hAnsi="Arial" w:cs="Arial"/>
          <w:sz w:val="22"/>
          <w:szCs w:val="22"/>
          <w:lang w:val="en-US" w:eastAsia="ja-JP"/>
        </w:rPr>
        <w:t>Table 1: Simulation parameters for MU-MIMO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592"/>
        <w:gridCol w:w="1325"/>
        <w:gridCol w:w="4229"/>
      </w:tblGrid>
      <w:tr w:rsidR="00B608B5" w:rsidTr="00B608B5">
        <w:tc>
          <w:tcPr>
            <w:tcW w:w="4075" w:type="dxa"/>
            <w:gridSpan w:val="2"/>
            <w:shd w:val="clear" w:color="auto" w:fill="DEEAF6"/>
          </w:tcPr>
          <w:p w:rsidR="00B608B5" w:rsidRPr="0026389F" w:rsidRDefault="00B608B5" w:rsidP="007E36E0">
            <w:pPr>
              <w:spacing w:after="0" w:line="280" w:lineRule="atLeast"/>
              <w:jc w:val="center"/>
              <w:rPr>
                <w:b/>
                <w:bCs/>
                <w:lang w:eastAsia="ja-JP" w:bidi="hi-IN"/>
              </w:rPr>
            </w:pPr>
            <w:r w:rsidRPr="0026389F">
              <w:rPr>
                <w:b/>
                <w:bCs/>
                <w:lang w:eastAsia="ja-JP" w:bidi="hi-IN"/>
              </w:rPr>
              <w:t>Parameter</w:t>
            </w:r>
          </w:p>
        </w:tc>
        <w:tc>
          <w:tcPr>
            <w:tcW w:w="5554" w:type="dxa"/>
            <w:gridSpan w:val="2"/>
            <w:shd w:val="clear" w:color="auto" w:fill="DEEAF6"/>
          </w:tcPr>
          <w:p w:rsidR="00B608B5" w:rsidRPr="0026389F" w:rsidRDefault="00B608B5" w:rsidP="007E36E0">
            <w:pPr>
              <w:spacing w:after="0" w:line="280" w:lineRule="atLeast"/>
              <w:jc w:val="center"/>
              <w:rPr>
                <w:b/>
                <w:bCs/>
                <w:lang w:eastAsia="ja-JP" w:bidi="hi-IN"/>
              </w:rPr>
            </w:pPr>
            <w:r w:rsidRPr="0026389F">
              <w:rPr>
                <w:b/>
                <w:bCs/>
                <w:lang w:eastAsia="ja-JP" w:bidi="hi-IN"/>
              </w:rPr>
              <w:t>Value</w:t>
            </w:r>
          </w:p>
        </w:tc>
      </w:tr>
      <w:tr w:rsidR="00B608B5" w:rsidTr="00B608B5">
        <w:tc>
          <w:tcPr>
            <w:tcW w:w="4075" w:type="dxa"/>
            <w:gridSpan w:val="2"/>
            <w:shd w:val="clear" w:color="auto" w:fill="auto"/>
          </w:tcPr>
          <w:p w:rsidR="00B608B5" w:rsidRPr="0026389F" w:rsidRDefault="00B608B5" w:rsidP="007E36E0">
            <w:pPr>
              <w:spacing w:after="0" w:line="280" w:lineRule="atLeast"/>
              <w:jc w:val="both"/>
              <w:rPr>
                <w:lang w:eastAsia="ja-JP" w:bidi="hi-IN"/>
              </w:rPr>
            </w:pPr>
            <w:r w:rsidRPr="0026389F">
              <w:rPr>
                <w:lang w:eastAsia="ja-JP" w:bidi="hi-IN"/>
              </w:rPr>
              <w:t>CBW/SCS</w:t>
            </w:r>
          </w:p>
        </w:tc>
        <w:tc>
          <w:tcPr>
            <w:tcW w:w="5554" w:type="dxa"/>
            <w:gridSpan w:val="2"/>
            <w:shd w:val="clear" w:color="auto" w:fill="auto"/>
          </w:tcPr>
          <w:p w:rsidR="00B608B5" w:rsidRPr="0026389F" w:rsidRDefault="00B608B5" w:rsidP="008E4C8F">
            <w:pPr>
              <w:spacing w:after="0" w:line="280" w:lineRule="atLeast"/>
              <w:jc w:val="center"/>
              <w:rPr>
                <w:lang w:eastAsia="ja-JP" w:bidi="hi-IN"/>
              </w:rPr>
            </w:pPr>
            <w:r w:rsidRPr="0026389F">
              <w:rPr>
                <w:lang w:eastAsia="ja-JP" w:bidi="hi-IN"/>
              </w:rPr>
              <w:t xml:space="preserve">10 MHz/15 kHz for FDD </w:t>
            </w:r>
          </w:p>
        </w:tc>
      </w:tr>
      <w:tr w:rsidR="00B608B5" w:rsidTr="00B608B5">
        <w:tc>
          <w:tcPr>
            <w:tcW w:w="4075" w:type="dxa"/>
            <w:gridSpan w:val="2"/>
            <w:shd w:val="clear" w:color="auto" w:fill="auto"/>
          </w:tcPr>
          <w:p w:rsidR="00B608B5" w:rsidRPr="0026389F" w:rsidRDefault="00B608B5" w:rsidP="007E36E0">
            <w:pPr>
              <w:spacing w:after="0" w:line="280" w:lineRule="atLeast"/>
              <w:jc w:val="both"/>
              <w:rPr>
                <w:lang w:eastAsia="ja-JP" w:bidi="hi-IN"/>
              </w:rPr>
            </w:pPr>
            <w:r w:rsidRPr="0026389F">
              <w:rPr>
                <w:lang w:eastAsia="ja-JP" w:bidi="hi-IN"/>
              </w:rPr>
              <w:t>Antenna configuration</w:t>
            </w:r>
            <w:r>
              <w:rPr>
                <w:lang w:eastAsia="ja-JP" w:bidi="hi-IN"/>
              </w:rPr>
              <w:t xml:space="preserve"> </w:t>
            </w:r>
          </w:p>
        </w:tc>
        <w:tc>
          <w:tcPr>
            <w:tcW w:w="5554" w:type="dxa"/>
            <w:gridSpan w:val="2"/>
            <w:shd w:val="clear" w:color="auto" w:fill="auto"/>
          </w:tcPr>
          <w:p w:rsidR="00B608B5" w:rsidRDefault="00B608B5" w:rsidP="007E36E0">
            <w:pPr>
              <w:spacing w:after="0" w:line="280" w:lineRule="atLeast"/>
              <w:jc w:val="center"/>
              <w:rPr>
                <w:lang w:eastAsia="ja-JP" w:bidi="hi-IN"/>
              </w:rPr>
            </w:pPr>
            <w:r w:rsidRPr="0026389F">
              <w:rPr>
                <w:lang w:eastAsia="ja-JP" w:bidi="hi-IN"/>
              </w:rPr>
              <w:t>4x2 and 4x4</w:t>
            </w:r>
          </w:p>
          <w:p w:rsidR="00B608B5" w:rsidRPr="0026389F" w:rsidRDefault="00B608B5" w:rsidP="008E4C8F">
            <w:pPr>
              <w:spacing w:after="0" w:line="280" w:lineRule="atLeast"/>
              <w:jc w:val="center"/>
              <w:rPr>
                <w:lang w:eastAsia="ja-JP" w:bidi="hi-IN"/>
              </w:rPr>
            </w:pPr>
            <w:r w:rsidRPr="00B7354A">
              <w:rPr>
                <w:lang w:eastAsia="ja-JP" w:bidi="hi-IN"/>
              </w:rPr>
              <w:t xml:space="preserve">ULA Low </w:t>
            </w:r>
          </w:p>
        </w:tc>
      </w:tr>
      <w:tr w:rsidR="00B608B5" w:rsidTr="00B608B5">
        <w:tc>
          <w:tcPr>
            <w:tcW w:w="4075" w:type="dxa"/>
            <w:gridSpan w:val="2"/>
            <w:shd w:val="clear" w:color="auto" w:fill="auto"/>
          </w:tcPr>
          <w:p w:rsidR="00B608B5" w:rsidRPr="0026389F" w:rsidRDefault="00B608B5" w:rsidP="007E36E0">
            <w:pPr>
              <w:spacing w:after="0" w:line="280" w:lineRule="atLeast"/>
              <w:jc w:val="both"/>
              <w:rPr>
                <w:lang w:eastAsia="ja-JP" w:bidi="hi-IN"/>
              </w:rPr>
            </w:pPr>
            <w:r w:rsidRPr="0026389F">
              <w:rPr>
                <w:lang w:eastAsia="ja-JP" w:bidi="hi-IN"/>
              </w:rPr>
              <w:t>Channel model</w:t>
            </w:r>
          </w:p>
        </w:tc>
        <w:tc>
          <w:tcPr>
            <w:tcW w:w="5554" w:type="dxa"/>
            <w:gridSpan w:val="2"/>
            <w:shd w:val="clear" w:color="auto" w:fill="auto"/>
          </w:tcPr>
          <w:p w:rsidR="00B608B5" w:rsidRPr="0026389F" w:rsidRDefault="00B608B5" w:rsidP="008E4C8F">
            <w:pPr>
              <w:spacing w:after="0" w:line="280" w:lineRule="atLeast"/>
              <w:jc w:val="center"/>
              <w:rPr>
                <w:lang w:eastAsia="ja-JP" w:bidi="hi-IN"/>
              </w:rPr>
            </w:pPr>
            <w:r w:rsidRPr="00542481">
              <w:rPr>
                <w:lang w:eastAsia="ja-JP" w:bidi="hi-IN"/>
              </w:rPr>
              <w:t xml:space="preserve">TDLA30-10 </w:t>
            </w:r>
          </w:p>
        </w:tc>
      </w:tr>
      <w:tr w:rsidR="00B608B5" w:rsidTr="00B608B5">
        <w:tc>
          <w:tcPr>
            <w:tcW w:w="4075" w:type="dxa"/>
            <w:gridSpan w:val="2"/>
            <w:shd w:val="clear" w:color="auto" w:fill="auto"/>
          </w:tcPr>
          <w:p w:rsidR="00B608B5" w:rsidRPr="007C2022" w:rsidRDefault="00B608B5" w:rsidP="007E36E0">
            <w:pPr>
              <w:spacing w:after="0" w:line="280" w:lineRule="atLeast"/>
              <w:jc w:val="both"/>
              <w:rPr>
                <w:rFonts w:eastAsiaTheme="minorEastAsia"/>
                <w:lang w:eastAsia="zh-TW" w:bidi="hi-IN"/>
              </w:rPr>
            </w:pPr>
            <w:r>
              <w:rPr>
                <w:lang w:eastAsia="ja-JP" w:bidi="hi-IN"/>
              </w:rPr>
              <w:t xml:space="preserve">Codebook </w:t>
            </w:r>
          </w:p>
        </w:tc>
        <w:tc>
          <w:tcPr>
            <w:tcW w:w="5554" w:type="dxa"/>
            <w:gridSpan w:val="2"/>
            <w:shd w:val="clear" w:color="auto" w:fill="auto"/>
          </w:tcPr>
          <w:p w:rsidR="00B608B5" w:rsidRPr="0026389F" w:rsidRDefault="00B608B5" w:rsidP="007E36E0">
            <w:pPr>
              <w:spacing w:after="0" w:line="280" w:lineRule="atLeast"/>
              <w:jc w:val="center"/>
              <w:rPr>
                <w:lang w:eastAsia="ja-JP" w:bidi="hi-IN"/>
              </w:rPr>
            </w:pPr>
            <w:r w:rsidRPr="007C2022">
              <w:rPr>
                <w:lang w:eastAsia="ja-JP" w:bidi="hi-IN"/>
              </w:rPr>
              <w:t>Type I SP codebook</w:t>
            </w:r>
          </w:p>
        </w:tc>
      </w:tr>
      <w:tr w:rsidR="00B608B5" w:rsidTr="00B608B5">
        <w:tc>
          <w:tcPr>
            <w:tcW w:w="4075" w:type="dxa"/>
            <w:gridSpan w:val="2"/>
            <w:shd w:val="clear" w:color="auto" w:fill="auto"/>
          </w:tcPr>
          <w:p w:rsidR="00B608B5" w:rsidRDefault="00B608B5" w:rsidP="007E36E0">
            <w:pPr>
              <w:spacing w:after="0" w:line="280" w:lineRule="atLeast"/>
              <w:jc w:val="both"/>
              <w:rPr>
                <w:lang w:eastAsia="ja-JP" w:bidi="hi-IN"/>
              </w:rPr>
            </w:pPr>
            <w:proofErr w:type="spellStart"/>
            <w:r w:rsidRPr="00076EB8">
              <w:rPr>
                <w:lang w:eastAsia="ja-JP" w:bidi="hi-IN"/>
              </w:rPr>
              <w:t>Precoder</w:t>
            </w:r>
            <w:proofErr w:type="spellEnd"/>
            <w:r w:rsidRPr="00076EB8">
              <w:rPr>
                <w:lang w:eastAsia="ja-JP" w:bidi="hi-IN"/>
              </w:rPr>
              <w:t xml:space="preserve"> selection for </w:t>
            </w:r>
            <w:r w:rsidRPr="00343268">
              <w:rPr>
                <w:rFonts w:hint="eastAsia"/>
                <w:lang w:eastAsia="ja-JP" w:bidi="hi-IN"/>
              </w:rPr>
              <w:t>ta</w:t>
            </w:r>
            <w:r w:rsidRPr="00343268">
              <w:rPr>
                <w:lang w:eastAsia="ja-JP" w:bidi="hi-IN"/>
              </w:rPr>
              <w:t xml:space="preserve">rget </w:t>
            </w:r>
            <w:r>
              <w:rPr>
                <w:lang w:eastAsia="ja-JP" w:bidi="hi-IN"/>
              </w:rPr>
              <w:t>UE</w:t>
            </w:r>
          </w:p>
        </w:tc>
        <w:tc>
          <w:tcPr>
            <w:tcW w:w="5554" w:type="dxa"/>
            <w:gridSpan w:val="2"/>
            <w:shd w:val="clear" w:color="auto" w:fill="auto"/>
          </w:tcPr>
          <w:p w:rsidR="00B608B5" w:rsidRPr="007C2022" w:rsidRDefault="00B608B5" w:rsidP="007E36E0">
            <w:pPr>
              <w:spacing w:after="0" w:line="280" w:lineRule="atLeast"/>
              <w:jc w:val="center"/>
              <w:rPr>
                <w:lang w:eastAsia="ja-JP" w:bidi="hi-IN"/>
              </w:rPr>
            </w:pPr>
            <w:r w:rsidRPr="00343268">
              <w:rPr>
                <w:lang w:eastAsia="ja-JP" w:bidi="hi-IN"/>
              </w:rPr>
              <w:t xml:space="preserve">Random </w:t>
            </w:r>
          </w:p>
        </w:tc>
      </w:tr>
      <w:tr w:rsidR="00B608B5" w:rsidTr="00B608B5">
        <w:tc>
          <w:tcPr>
            <w:tcW w:w="4075" w:type="dxa"/>
            <w:gridSpan w:val="2"/>
            <w:shd w:val="clear" w:color="auto" w:fill="auto"/>
          </w:tcPr>
          <w:p w:rsidR="00B608B5" w:rsidRDefault="00B608B5" w:rsidP="007E36E0">
            <w:pPr>
              <w:spacing w:after="0" w:line="280" w:lineRule="atLeast"/>
              <w:jc w:val="both"/>
              <w:rPr>
                <w:lang w:eastAsia="ja-JP" w:bidi="hi-IN"/>
              </w:rPr>
            </w:pPr>
            <w:proofErr w:type="spellStart"/>
            <w:r w:rsidRPr="00076EB8">
              <w:rPr>
                <w:lang w:eastAsia="ja-JP" w:bidi="hi-IN"/>
              </w:rPr>
              <w:t>Precoder</w:t>
            </w:r>
            <w:proofErr w:type="spellEnd"/>
            <w:r w:rsidRPr="00076EB8">
              <w:rPr>
                <w:lang w:eastAsia="ja-JP" w:bidi="hi-IN"/>
              </w:rPr>
              <w:t xml:space="preserve"> selection for interference </w:t>
            </w:r>
            <w:r>
              <w:rPr>
                <w:lang w:eastAsia="ja-JP" w:bidi="hi-IN"/>
              </w:rPr>
              <w:t>co-scheduled UE</w:t>
            </w:r>
          </w:p>
        </w:tc>
        <w:tc>
          <w:tcPr>
            <w:tcW w:w="5554" w:type="dxa"/>
            <w:gridSpan w:val="2"/>
            <w:shd w:val="clear" w:color="auto" w:fill="auto"/>
          </w:tcPr>
          <w:p w:rsidR="00B608B5" w:rsidRPr="007C2022" w:rsidRDefault="00B608B5" w:rsidP="007E36E0">
            <w:pPr>
              <w:spacing w:after="0" w:line="280" w:lineRule="atLeast"/>
              <w:jc w:val="center"/>
              <w:rPr>
                <w:lang w:eastAsia="ja-JP" w:bidi="hi-IN"/>
              </w:rPr>
            </w:pPr>
            <w:r w:rsidRPr="00343268">
              <w:rPr>
                <w:lang w:eastAsia="ja-JP" w:bidi="hi-IN"/>
              </w:rPr>
              <w:t xml:space="preserve">Select the </w:t>
            </w:r>
            <w:proofErr w:type="spellStart"/>
            <w:r w:rsidRPr="00343268">
              <w:rPr>
                <w:lang w:eastAsia="ja-JP" w:bidi="hi-IN"/>
              </w:rPr>
              <w:t>precoder</w:t>
            </w:r>
            <w:proofErr w:type="spellEnd"/>
            <w:r w:rsidRPr="00343268">
              <w:rPr>
                <w:lang w:eastAsia="ja-JP" w:bidi="hi-IN"/>
              </w:rPr>
              <w:t xml:space="preserve"> to ensure orthogonality</w:t>
            </w:r>
            <w:r>
              <w:rPr>
                <w:lang w:eastAsia="ja-JP" w:bidi="hi-IN"/>
              </w:rPr>
              <w:t xml:space="preserve"> with </w:t>
            </w:r>
            <w:proofErr w:type="spellStart"/>
            <w:r>
              <w:rPr>
                <w:lang w:eastAsia="ja-JP" w:bidi="hi-IN"/>
              </w:rPr>
              <w:t>percoder</w:t>
            </w:r>
            <w:proofErr w:type="spellEnd"/>
            <w:r>
              <w:rPr>
                <w:lang w:eastAsia="ja-JP" w:bidi="hi-IN"/>
              </w:rPr>
              <w:t xml:space="preserve"> for </w:t>
            </w:r>
            <w:r w:rsidRPr="00B70761">
              <w:rPr>
                <w:lang w:eastAsia="ja-JP" w:bidi="hi-IN"/>
              </w:rPr>
              <w:t>target UE</w:t>
            </w:r>
          </w:p>
        </w:tc>
      </w:tr>
      <w:tr w:rsidR="00B608B5" w:rsidTr="00B608B5">
        <w:tc>
          <w:tcPr>
            <w:tcW w:w="4075" w:type="dxa"/>
            <w:gridSpan w:val="2"/>
            <w:shd w:val="clear" w:color="auto" w:fill="auto"/>
          </w:tcPr>
          <w:p w:rsidR="00B608B5" w:rsidRDefault="00B608B5" w:rsidP="007E36E0">
            <w:pPr>
              <w:spacing w:after="0" w:line="280" w:lineRule="atLeast"/>
              <w:jc w:val="both"/>
              <w:rPr>
                <w:lang w:eastAsia="ja-JP" w:bidi="hi-IN"/>
              </w:rPr>
            </w:pPr>
            <w:r w:rsidRPr="00810590">
              <w:rPr>
                <w:lang w:eastAsia="ja-JP" w:bidi="hi-IN"/>
              </w:rPr>
              <w:t>Precoding granularity</w:t>
            </w:r>
          </w:p>
        </w:tc>
        <w:tc>
          <w:tcPr>
            <w:tcW w:w="5554" w:type="dxa"/>
            <w:gridSpan w:val="2"/>
            <w:shd w:val="clear" w:color="auto" w:fill="auto"/>
          </w:tcPr>
          <w:p w:rsidR="00B608B5" w:rsidRPr="007C2022" w:rsidRDefault="00B608B5" w:rsidP="007E36E0">
            <w:pPr>
              <w:spacing w:after="0" w:line="280" w:lineRule="atLeast"/>
              <w:jc w:val="center"/>
              <w:rPr>
                <w:lang w:eastAsia="ja-JP" w:bidi="hi-IN"/>
              </w:rPr>
            </w:pPr>
            <w:r w:rsidRPr="00810590">
              <w:rPr>
                <w:lang w:eastAsia="ja-JP" w:bidi="hi-IN"/>
              </w:rPr>
              <w:t>2 PRBs</w:t>
            </w:r>
          </w:p>
        </w:tc>
      </w:tr>
      <w:tr w:rsidR="00B608B5" w:rsidTr="00B608B5">
        <w:tc>
          <w:tcPr>
            <w:tcW w:w="4075" w:type="dxa"/>
            <w:gridSpan w:val="2"/>
            <w:shd w:val="clear" w:color="auto" w:fill="auto"/>
          </w:tcPr>
          <w:p w:rsidR="00B608B5" w:rsidRPr="00810590" w:rsidRDefault="00B608B5" w:rsidP="007E36E0">
            <w:pPr>
              <w:spacing w:after="0" w:line="280" w:lineRule="atLeast"/>
              <w:jc w:val="both"/>
              <w:rPr>
                <w:lang w:eastAsia="ja-JP" w:bidi="hi-IN"/>
              </w:rPr>
            </w:pPr>
            <w:r w:rsidRPr="00810590">
              <w:rPr>
                <w:lang w:eastAsia="ja-JP" w:bidi="hi-IN"/>
              </w:rPr>
              <w:t>PRB bundling size</w:t>
            </w:r>
          </w:p>
        </w:tc>
        <w:tc>
          <w:tcPr>
            <w:tcW w:w="5554" w:type="dxa"/>
            <w:gridSpan w:val="2"/>
            <w:shd w:val="clear" w:color="auto" w:fill="auto"/>
          </w:tcPr>
          <w:p w:rsidR="00B608B5" w:rsidRPr="00810590" w:rsidRDefault="00B608B5" w:rsidP="007E36E0">
            <w:pPr>
              <w:spacing w:after="0" w:line="280" w:lineRule="atLeast"/>
              <w:jc w:val="center"/>
              <w:rPr>
                <w:lang w:eastAsia="ja-JP" w:bidi="hi-IN"/>
              </w:rPr>
            </w:pPr>
            <w:r w:rsidRPr="00810590">
              <w:rPr>
                <w:lang w:eastAsia="ja-JP" w:bidi="hi-IN"/>
              </w:rPr>
              <w:t>2 PRBs</w:t>
            </w:r>
          </w:p>
        </w:tc>
      </w:tr>
      <w:tr w:rsidR="00B608B5" w:rsidTr="00B608B5">
        <w:tc>
          <w:tcPr>
            <w:tcW w:w="4075" w:type="dxa"/>
            <w:gridSpan w:val="2"/>
            <w:shd w:val="clear" w:color="auto" w:fill="auto"/>
          </w:tcPr>
          <w:p w:rsidR="00B608B5" w:rsidRPr="00810590" w:rsidRDefault="00B608B5" w:rsidP="007E36E0">
            <w:pPr>
              <w:spacing w:after="0" w:line="280" w:lineRule="atLeast"/>
              <w:jc w:val="both"/>
              <w:rPr>
                <w:lang w:eastAsia="ja-JP" w:bidi="hi-IN"/>
              </w:rPr>
            </w:pPr>
            <w:r>
              <w:rPr>
                <w:lang w:eastAsia="ja-JP" w:bidi="hi-IN"/>
              </w:rPr>
              <w:t>Scrambling ID for target UE and co-scheduled UE</w:t>
            </w:r>
          </w:p>
        </w:tc>
        <w:tc>
          <w:tcPr>
            <w:tcW w:w="5554" w:type="dxa"/>
            <w:gridSpan w:val="2"/>
            <w:shd w:val="clear" w:color="auto" w:fill="auto"/>
          </w:tcPr>
          <w:p w:rsidR="00B608B5" w:rsidRDefault="00B608B5" w:rsidP="007E36E0">
            <w:pPr>
              <w:spacing w:after="0" w:line="280" w:lineRule="atLeast"/>
              <w:jc w:val="center"/>
              <w:rPr>
                <w:lang w:eastAsia="ja-JP" w:bidi="hi-IN"/>
              </w:rPr>
            </w:pPr>
            <w:r>
              <w:rPr>
                <w:lang w:eastAsia="ja-JP" w:bidi="hi-IN"/>
              </w:rPr>
              <w:t>Option1: same</w:t>
            </w:r>
          </w:p>
          <w:p w:rsidR="00B608B5" w:rsidRPr="00810590" w:rsidRDefault="00B608B5" w:rsidP="007E36E0">
            <w:pPr>
              <w:spacing w:after="0" w:line="280" w:lineRule="atLeast"/>
              <w:jc w:val="center"/>
              <w:rPr>
                <w:lang w:eastAsia="ja-JP" w:bidi="hi-IN"/>
              </w:rPr>
            </w:pPr>
            <w:r>
              <w:rPr>
                <w:lang w:eastAsia="ja-JP" w:bidi="hi-IN"/>
              </w:rPr>
              <w:t>Option2: different</w:t>
            </w:r>
          </w:p>
        </w:tc>
      </w:tr>
      <w:tr w:rsidR="00B608B5" w:rsidTr="00B608B5">
        <w:trPr>
          <w:trHeight w:val="184"/>
        </w:trPr>
        <w:tc>
          <w:tcPr>
            <w:tcW w:w="4075" w:type="dxa"/>
            <w:gridSpan w:val="2"/>
            <w:vMerge w:val="restart"/>
            <w:shd w:val="clear" w:color="auto" w:fill="auto"/>
          </w:tcPr>
          <w:p w:rsidR="00B608B5" w:rsidRDefault="00B608B5" w:rsidP="007E36E0">
            <w:pPr>
              <w:spacing w:after="0" w:line="280" w:lineRule="atLeast"/>
              <w:jc w:val="both"/>
              <w:rPr>
                <w:lang w:eastAsia="ja-JP" w:bidi="hi-IN"/>
              </w:rPr>
            </w:pPr>
            <w:r>
              <w:rPr>
                <w:lang w:eastAsia="ja-JP" w:bidi="hi-IN"/>
              </w:rPr>
              <w:t>Rank and DMRS ports</w:t>
            </w:r>
          </w:p>
        </w:tc>
        <w:tc>
          <w:tcPr>
            <w:tcW w:w="1325" w:type="dxa"/>
            <w:shd w:val="clear" w:color="auto" w:fill="auto"/>
          </w:tcPr>
          <w:p w:rsidR="00B608B5" w:rsidRDefault="00B608B5" w:rsidP="00B608B5">
            <w:pPr>
              <w:spacing w:after="0" w:line="280" w:lineRule="atLeast"/>
              <w:jc w:val="center"/>
              <w:rPr>
                <w:lang w:eastAsia="ja-JP" w:bidi="hi-IN"/>
              </w:rPr>
            </w:pPr>
            <w:r w:rsidRPr="00C04182">
              <w:rPr>
                <w:lang w:eastAsia="ja-JP" w:bidi="hi-IN"/>
              </w:rPr>
              <w:t>Option 1A</w:t>
            </w:r>
            <w:r>
              <w:rPr>
                <w:lang w:eastAsia="ja-JP" w:bidi="hi-IN"/>
              </w:rPr>
              <w:t xml:space="preserve"> [1+1]</w:t>
            </w:r>
          </w:p>
        </w:tc>
        <w:tc>
          <w:tcPr>
            <w:tcW w:w="4229" w:type="dxa"/>
            <w:shd w:val="clear" w:color="auto" w:fill="auto"/>
          </w:tcPr>
          <w:p w:rsidR="00B608B5" w:rsidRDefault="00B608B5" w:rsidP="00B608B5">
            <w:pPr>
              <w:spacing w:after="0" w:line="280" w:lineRule="atLeast"/>
              <w:jc w:val="center"/>
              <w:rPr>
                <w:lang w:eastAsia="ja-JP" w:bidi="hi-IN"/>
              </w:rPr>
            </w:pPr>
            <w:r w:rsidRPr="00C04182">
              <w:rPr>
                <w:lang w:eastAsia="ja-JP" w:bidi="hi-IN"/>
              </w:rPr>
              <w:t>DMRS port 0 for target UE, DMRS port 1 for the interference UE, i.e., same CDM group</w:t>
            </w:r>
          </w:p>
        </w:tc>
      </w:tr>
      <w:tr w:rsidR="00B608B5" w:rsidTr="00B608B5">
        <w:trPr>
          <w:trHeight w:val="230"/>
        </w:trPr>
        <w:tc>
          <w:tcPr>
            <w:tcW w:w="4075" w:type="dxa"/>
            <w:gridSpan w:val="2"/>
            <w:vMerge/>
            <w:shd w:val="clear" w:color="auto" w:fill="auto"/>
          </w:tcPr>
          <w:p w:rsidR="00B608B5" w:rsidRDefault="00B608B5" w:rsidP="007E36E0">
            <w:pPr>
              <w:spacing w:after="0" w:line="280" w:lineRule="atLeast"/>
              <w:jc w:val="both"/>
              <w:rPr>
                <w:lang w:eastAsia="ja-JP" w:bidi="hi-IN"/>
              </w:rPr>
            </w:pPr>
          </w:p>
        </w:tc>
        <w:tc>
          <w:tcPr>
            <w:tcW w:w="1325" w:type="dxa"/>
            <w:shd w:val="clear" w:color="auto" w:fill="auto"/>
          </w:tcPr>
          <w:p w:rsidR="00B608B5" w:rsidRDefault="00B608B5" w:rsidP="00B608B5">
            <w:pPr>
              <w:spacing w:after="0" w:line="280" w:lineRule="atLeast"/>
              <w:jc w:val="center"/>
              <w:rPr>
                <w:lang w:eastAsia="ja-JP" w:bidi="hi-IN"/>
              </w:rPr>
            </w:pPr>
            <w:r w:rsidRPr="00C04182">
              <w:rPr>
                <w:lang w:eastAsia="ja-JP" w:bidi="hi-IN"/>
              </w:rPr>
              <w:t>Option 1B</w:t>
            </w:r>
            <w:r>
              <w:rPr>
                <w:lang w:eastAsia="ja-JP" w:bidi="hi-IN"/>
              </w:rPr>
              <w:t xml:space="preserve"> [1+1]</w:t>
            </w:r>
          </w:p>
        </w:tc>
        <w:tc>
          <w:tcPr>
            <w:tcW w:w="4229" w:type="dxa"/>
            <w:shd w:val="clear" w:color="auto" w:fill="auto"/>
          </w:tcPr>
          <w:p w:rsidR="00B608B5" w:rsidRDefault="00B608B5" w:rsidP="00B608B5">
            <w:pPr>
              <w:spacing w:after="0" w:line="280" w:lineRule="atLeast"/>
              <w:jc w:val="center"/>
              <w:rPr>
                <w:lang w:eastAsia="ja-JP" w:bidi="hi-IN"/>
              </w:rPr>
            </w:pPr>
            <w:r w:rsidRPr="00C04182">
              <w:rPr>
                <w:lang w:eastAsia="ja-JP" w:bidi="hi-IN"/>
              </w:rPr>
              <w:t xml:space="preserve">DMRS port 0 for target UE, DMRS port 2 for the interference UE, i.e., different CDM groups </w:t>
            </w:r>
          </w:p>
        </w:tc>
      </w:tr>
      <w:tr w:rsidR="00B608B5" w:rsidTr="00B608B5">
        <w:trPr>
          <w:trHeight w:val="138"/>
        </w:trPr>
        <w:tc>
          <w:tcPr>
            <w:tcW w:w="4075" w:type="dxa"/>
            <w:gridSpan w:val="2"/>
            <w:vMerge/>
            <w:shd w:val="clear" w:color="auto" w:fill="auto"/>
          </w:tcPr>
          <w:p w:rsidR="00B608B5" w:rsidRDefault="00B608B5" w:rsidP="007E36E0">
            <w:pPr>
              <w:spacing w:after="0" w:line="280" w:lineRule="atLeast"/>
              <w:jc w:val="both"/>
              <w:rPr>
                <w:lang w:eastAsia="ja-JP" w:bidi="hi-IN"/>
              </w:rPr>
            </w:pPr>
          </w:p>
        </w:tc>
        <w:tc>
          <w:tcPr>
            <w:tcW w:w="1325" w:type="dxa"/>
            <w:shd w:val="clear" w:color="auto" w:fill="auto"/>
          </w:tcPr>
          <w:p w:rsidR="00B608B5" w:rsidRDefault="00B608B5" w:rsidP="00751605">
            <w:pPr>
              <w:spacing w:after="0" w:line="280" w:lineRule="atLeast"/>
              <w:jc w:val="center"/>
              <w:rPr>
                <w:lang w:eastAsia="ja-JP" w:bidi="hi-IN"/>
              </w:rPr>
            </w:pPr>
            <w:r w:rsidRPr="00C04182">
              <w:rPr>
                <w:lang w:eastAsia="ja-JP" w:bidi="hi-IN"/>
              </w:rPr>
              <w:t>Option 2A</w:t>
            </w:r>
            <w:r>
              <w:rPr>
                <w:lang w:eastAsia="ja-JP" w:bidi="hi-IN"/>
              </w:rPr>
              <w:t xml:space="preserve"> [2+2]</w:t>
            </w:r>
          </w:p>
        </w:tc>
        <w:tc>
          <w:tcPr>
            <w:tcW w:w="4229" w:type="dxa"/>
            <w:shd w:val="clear" w:color="auto" w:fill="auto"/>
          </w:tcPr>
          <w:p w:rsidR="00B608B5" w:rsidRPr="00B608B5" w:rsidRDefault="00B608B5" w:rsidP="00B608B5">
            <w:pPr>
              <w:rPr>
                <w:lang w:val="en-US" w:eastAsia="ja-JP" w:bidi="hi-IN"/>
              </w:rPr>
            </w:pPr>
            <w:r w:rsidRPr="00C04182">
              <w:rPr>
                <w:lang w:eastAsia="ja-JP" w:bidi="hi-IN"/>
              </w:rPr>
              <w:t>DMRS port 0 (and 1) for target UE, port 2 (and 3) for the interference UE, i.e., use different CDM groups for the target and interference UEs</w:t>
            </w:r>
          </w:p>
        </w:tc>
      </w:tr>
      <w:tr w:rsidR="00B608B5" w:rsidTr="00B608B5">
        <w:trPr>
          <w:trHeight w:val="353"/>
        </w:trPr>
        <w:tc>
          <w:tcPr>
            <w:tcW w:w="1483" w:type="dxa"/>
            <w:vMerge w:val="restart"/>
            <w:shd w:val="clear" w:color="auto" w:fill="auto"/>
            <w:vAlign w:val="center"/>
          </w:tcPr>
          <w:p w:rsidR="00B608B5" w:rsidRDefault="00B608B5" w:rsidP="007E36E0">
            <w:pPr>
              <w:spacing w:after="0" w:line="280" w:lineRule="atLeast"/>
              <w:jc w:val="center"/>
              <w:rPr>
                <w:lang w:eastAsia="ja-JP" w:bidi="hi-IN"/>
              </w:rPr>
            </w:pPr>
            <w:r>
              <w:rPr>
                <w:lang w:eastAsia="ja-JP" w:bidi="hi-IN"/>
              </w:rPr>
              <w:t xml:space="preserve">Target </w:t>
            </w:r>
            <w:r w:rsidRPr="00FD28E0">
              <w:rPr>
                <w:lang w:eastAsia="ja-JP" w:bidi="hi-IN"/>
              </w:rPr>
              <w:t>NR PDSCH parameters</w:t>
            </w:r>
          </w:p>
        </w:tc>
        <w:tc>
          <w:tcPr>
            <w:tcW w:w="2592" w:type="dxa"/>
            <w:shd w:val="clear" w:color="auto" w:fill="auto"/>
            <w:vAlign w:val="center"/>
          </w:tcPr>
          <w:p w:rsidR="00B608B5" w:rsidRPr="0026389F" w:rsidRDefault="00B608B5" w:rsidP="007E36E0">
            <w:pPr>
              <w:spacing w:after="0" w:line="280" w:lineRule="atLeast"/>
              <w:jc w:val="both"/>
              <w:rPr>
                <w:lang w:eastAsia="ja-JP" w:bidi="hi-IN"/>
              </w:rPr>
            </w:pPr>
            <w:r w:rsidRPr="0026389F">
              <w:rPr>
                <w:lang w:eastAsia="ja-JP" w:bidi="hi-IN"/>
              </w:rPr>
              <w:t>Mapping type</w:t>
            </w:r>
          </w:p>
        </w:tc>
        <w:tc>
          <w:tcPr>
            <w:tcW w:w="5554" w:type="dxa"/>
            <w:gridSpan w:val="2"/>
            <w:shd w:val="clear" w:color="auto" w:fill="auto"/>
            <w:vAlign w:val="center"/>
          </w:tcPr>
          <w:p w:rsidR="00B608B5" w:rsidRPr="0026389F" w:rsidRDefault="00B608B5" w:rsidP="007E36E0">
            <w:pPr>
              <w:spacing w:after="0" w:line="280" w:lineRule="atLeast"/>
              <w:jc w:val="center"/>
              <w:rPr>
                <w:lang w:eastAsia="ja-JP" w:bidi="hi-IN"/>
              </w:rPr>
            </w:pPr>
            <w:r w:rsidRPr="0026389F">
              <w:rPr>
                <w:lang w:eastAsia="ja-JP" w:bidi="hi-IN"/>
              </w:rPr>
              <w:t>Type A</w:t>
            </w:r>
          </w:p>
        </w:tc>
      </w:tr>
      <w:tr w:rsidR="00B608B5" w:rsidTr="00B608B5">
        <w:trPr>
          <w:trHeight w:val="353"/>
        </w:trPr>
        <w:tc>
          <w:tcPr>
            <w:tcW w:w="1483" w:type="dxa"/>
            <w:vMerge/>
            <w:shd w:val="clear" w:color="auto" w:fill="auto"/>
            <w:vAlign w:val="center"/>
          </w:tcPr>
          <w:p w:rsidR="00B608B5" w:rsidRPr="0026389F" w:rsidRDefault="00B608B5" w:rsidP="007E36E0">
            <w:pPr>
              <w:spacing w:after="0" w:line="280" w:lineRule="atLeast"/>
              <w:jc w:val="center"/>
              <w:rPr>
                <w:lang w:eastAsia="ja-JP" w:bidi="hi-IN"/>
              </w:rPr>
            </w:pPr>
          </w:p>
        </w:tc>
        <w:tc>
          <w:tcPr>
            <w:tcW w:w="2592" w:type="dxa"/>
            <w:shd w:val="clear" w:color="auto" w:fill="auto"/>
            <w:vAlign w:val="center"/>
          </w:tcPr>
          <w:p w:rsidR="00B608B5" w:rsidRPr="0026389F" w:rsidRDefault="00B608B5" w:rsidP="007E36E0">
            <w:pPr>
              <w:spacing w:after="0" w:line="280" w:lineRule="atLeast"/>
              <w:jc w:val="both"/>
              <w:rPr>
                <w:lang w:eastAsia="ja-JP" w:bidi="hi-IN"/>
              </w:rPr>
            </w:pPr>
            <w:r w:rsidRPr="00CB3ADC">
              <w:rPr>
                <w:lang w:eastAsia="ja-JP" w:bidi="hi-IN"/>
              </w:rPr>
              <w:t>Number of front-loaded DMRS</w:t>
            </w:r>
          </w:p>
        </w:tc>
        <w:tc>
          <w:tcPr>
            <w:tcW w:w="5554" w:type="dxa"/>
            <w:gridSpan w:val="2"/>
            <w:shd w:val="clear" w:color="auto" w:fill="auto"/>
            <w:vAlign w:val="center"/>
          </w:tcPr>
          <w:p w:rsidR="00B608B5" w:rsidRPr="0026389F" w:rsidRDefault="00B608B5" w:rsidP="007E36E0">
            <w:pPr>
              <w:spacing w:after="0" w:line="280" w:lineRule="atLeast"/>
              <w:jc w:val="center"/>
              <w:rPr>
                <w:lang w:eastAsia="ja-JP" w:bidi="hi-IN"/>
              </w:rPr>
            </w:pPr>
            <w:r>
              <w:rPr>
                <w:lang w:eastAsia="ja-JP" w:bidi="hi-IN"/>
              </w:rPr>
              <w:t>1</w:t>
            </w:r>
          </w:p>
        </w:tc>
      </w:tr>
      <w:tr w:rsidR="00B608B5" w:rsidTr="00B608B5">
        <w:trPr>
          <w:trHeight w:val="353"/>
        </w:trPr>
        <w:tc>
          <w:tcPr>
            <w:tcW w:w="1483" w:type="dxa"/>
            <w:vMerge/>
            <w:shd w:val="clear" w:color="auto" w:fill="auto"/>
            <w:vAlign w:val="center"/>
          </w:tcPr>
          <w:p w:rsidR="00B608B5" w:rsidRPr="0026389F" w:rsidRDefault="00B608B5" w:rsidP="007E36E0">
            <w:pPr>
              <w:spacing w:after="0" w:line="280" w:lineRule="atLeast"/>
              <w:jc w:val="center"/>
              <w:rPr>
                <w:lang w:eastAsia="ja-JP" w:bidi="hi-IN"/>
              </w:rPr>
            </w:pPr>
          </w:p>
        </w:tc>
        <w:tc>
          <w:tcPr>
            <w:tcW w:w="2592" w:type="dxa"/>
            <w:shd w:val="clear" w:color="auto" w:fill="auto"/>
            <w:vAlign w:val="center"/>
          </w:tcPr>
          <w:p w:rsidR="00B608B5" w:rsidRPr="0026389F" w:rsidRDefault="00B608B5" w:rsidP="007E36E0">
            <w:pPr>
              <w:spacing w:after="0" w:line="280" w:lineRule="atLeast"/>
              <w:jc w:val="both"/>
              <w:rPr>
                <w:lang w:eastAsia="ja-JP" w:bidi="hi-IN"/>
              </w:rPr>
            </w:pPr>
            <w:r w:rsidRPr="0026389F">
              <w:rPr>
                <w:lang w:eastAsia="ja-JP" w:bidi="hi-IN"/>
              </w:rPr>
              <w:t>Number of additional DMRS</w:t>
            </w:r>
          </w:p>
        </w:tc>
        <w:tc>
          <w:tcPr>
            <w:tcW w:w="5554" w:type="dxa"/>
            <w:gridSpan w:val="2"/>
            <w:shd w:val="clear" w:color="auto" w:fill="auto"/>
            <w:vAlign w:val="center"/>
          </w:tcPr>
          <w:p w:rsidR="00B608B5" w:rsidRPr="0026389F" w:rsidRDefault="00B608B5" w:rsidP="007E36E0">
            <w:pPr>
              <w:spacing w:after="0" w:line="280" w:lineRule="atLeast"/>
              <w:jc w:val="center"/>
              <w:rPr>
                <w:lang w:eastAsia="ja-JP" w:bidi="hi-IN"/>
              </w:rPr>
            </w:pPr>
            <w:r w:rsidRPr="0026389F">
              <w:rPr>
                <w:lang w:eastAsia="ja-JP" w:bidi="hi-IN"/>
              </w:rPr>
              <w:t>1</w:t>
            </w:r>
          </w:p>
        </w:tc>
      </w:tr>
      <w:tr w:rsidR="00B608B5" w:rsidTr="00B608B5">
        <w:trPr>
          <w:trHeight w:val="271"/>
        </w:trPr>
        <w:tc>
          <w:tcPr>
            <w:tcW w:w="1483" w:type="dxa"/>
            <w:vMerge/>
            <w:shd w:val="clear" w:color="auto" w:fill="auto"/>
          </w:tcPr>
          <w:p w:rsidR="00B608B5" w:rsidRDefault="00B608B5" w:rsidP="007E36E0">
            <w:pPr>
              <w:spacing w:after="0" w:line="280" w:lineRule="atLeast"/>
              <w:jc w:val="both"/>
              <w:rPr>
                <w:lang w:eastAsia="ja-JP" w:bidi="hi-IN"/>
              </w:rPr>
            </w:pPr>
          </w:p>
        </w:tc>
        <w:tc>
          <w:tcPr>
            <w:tcW w:w="2592" w:type="dxa"/>
            <w:shd w:val="clear" w:color="auto" w:fill="auto"/>
            <w:vAlign w:val="center"/>
          </w:tcPr>
          <w:p w:rsidR="00B608B5" w:rsidRPr="00FD28E0" w:rsidRDefault="00B608B5" w:rsidP="007E36E0">
            <w:pPr>
              <w:spacing w:after="0" w:line="280" w:lineRule="atLeast"/>
              <w:rPr>
                <w:lang w:val="en-US" w:eastAsia="ja-JP" w:bidi="hi-IN"/>
              </w:rPr>
            </w:pPr>
            <w:r>
              <w:rPr>
                <w:lang w:val="en-US" w:eastAsia="ja-JP" w:bidi="hi-IN"/>
              </w:rPr>
              <w:t xml:space="preserve">Rank and MCS </w:t>
            </w:r>
          </w:p>
        </w:tc>
        <w:tc>
          <w:tcPr>
            <w:tcW w:w="5554" w:type="dxa"/>
            <w:gridSpan w:val="2"/>
            <w:shd w:val="clear" w:color="auto" w:fill="auto"/>
            <w:vAlign w:val="center"/>
          </w:tcPr>
          <w:p w:rsidR="00B608B5" w:rsidRPr="00542481" w:rsidRDefault="00B608B5" w:rsidP="007E36E0">
            <w:pPr>
              <w:spacing w:after="0" w:line="280" w:lineRule="atLeast"/>
              <w:jc w:val="center"/>
              <w:rPr>
                <w:lang w:val="en-US" w:eastAsia="ja-JP" w:bidi="hi-IN"/>
              </w:rPr>
            </w:pPr>
            <w:r w:rsidRPr="00542481">
              <w:rPr>
                <w:lang w:val="en-US" w:eastAsia="ja-JP" w:bidi="hi-IN"/>
              </w:rPr>
              <w:t>Rank 1: QPSK</w:t>
            </w:r>
            <w:r>
              <w:rPr>
                <w:lang w:val="en-US" w:eastAsia="ja-JP" w:bidi="hi-IN"/>
              </w:rPr>
              <w:t xml:space="preserve"> (MCS4)</w:t>
            </w:r>
            <w:r w:rsidRPr="00542481">
              <w:rPr>
                <w:lang w:val="en-US" w:eastAsia="ja-JP" w:bidi="hi-IN"/>
              </w:rPr>
              <w:t>, 16QAM</w:t>
            </w:r>
            <w:r>
              <w:rPr>
                <w:lang w:val="en-US" w:eastAsia="ja-JP" w:bidi="hi-IN"/>
              </w:rPr>
              <w:t xml:space="preserve"> (MCS 13)</w:t>
            </w:r>
          </w:p>
          <w:p w:rsidR="00B608B5" w:rsidRPr="00FD28E0" w:rsidRDefault="00B608B5" w:rsidP="007E36E0">
            <w:pPr>
              <w:spacing w:after="0" w:line="280" w:lineRule="atLeast"/>
              <w:jc w:val="center"/>
              <w:rPr>
                <w:lang w:val="en-US" w:eastAsia="ja-JP" w:bidi="hi-IN"/>
              </w:rPr>
            </w:pPr>
            <w:r w:rsidRPr="00542481">
              <w:rPr>
                <w:lang w:val="en-US" w:eastAsia="ja-JP" w:bidi="hi-IN"/>
              </w:rPr>
              <w:t>Rank 2: 16QAM</w:t>
            </w:r>
            <w:r>
              <w:rPr>
                <w:lang w:val="en-US" w:eastAsia="ja-JP" w:bidi="hi-IN"/>
              </w:rPr>
              <w:t xml:space="preserve"> (MCS 13)</w:t>
            </w:r>
            <w:r w:rsidRPr="00542481">
              <w:rPr>
                <w:lang w:val="en-US" w:eastAsia="ja-JP" w:bidi="hi-IN"/>
              </w:rPr>
              <w:t>, 64QAM</w:t>
            </w:r>
            <w:r>
              <w:rPr>
                <w:lang w:val="en-US" w:eastAsia="ja-JP" w:bidi="hi-IN"/>
              </w:rPr>
              <w:t xml:space="preserve"> (MCS 19)</w:t>
            </w:r>
          </w:p>
        </w:tc>
      </w:tr>
      <w:tr w:rsidR="00B608B5" w:rsidTr="00B608B5">
        <w:trPr>
          <w:trHeight w:val="204"/>
        </w:trPr>
        <w:tc>
          <w:tcPr>
            <w:tcW w:w="1483" w:type="dxa"/>
            <w:vMerge/>
            <w:shd w:val="clear" w:color="auto" w:fill="auto"/>
          </w:tcPr>
          <w:p w:rsidR="00B608B5" w:rsidRDefault="00B608B5" w:rsidP="007E36E0">
            <w:pPr>
              <w:spacing w:after="0" w:line="280" w:lineRule="atLeast"/>
              <w:jc w:val="both"/>
              <w:rPr>
                <w:lang w:eastAsia="ja-JP" w:bidi="hi-IN"/>
              </w:rPr>
            </w:pPr>
          </w:p>
        </w:tc>
        <w:tc>
          <w:tcPr>
            <w:tcW w:w="2592" w:type="dxa"/>
            <w:shd w:val="clear" w:color="auto" w:fill="auto"/>
            <w:vAlign w:val="center"/>
          </w:tcPr>
          <w:p w:rsidR="00B608B5" w:rsidRPr="00FD28E0" w:rsidRDefault="00B608B5" w:rsidP="007E36E0">
            <w:pPr>
              <w:spacing w:after="0" w:line="280" w:lineRule="atLeast"/>
              <w:rPr>
                <w:lang w:val="en-US" w:eastAsia="ja-JP" w:bidi="hi-IN"/>
              </w:rPr>
            </w:pPr>
            <w:r w:rsidRPr="00FD28E0">
              <w:rPr>
                <w:lang w:val="en-US" w:eastAsia="ja-JP" w:bidi="hi-IN"/>
              </w:rPr>
              <w:t>HARQ process number for target NR PDSCH</w:t>
            </w:r>
          </w:p>
        </w:tc>
        <w:tc>
          <w:tcPr>
            <w:tcW w:w="5554" w:type="dxa"/>
            <w:gridSpan w:val="2"/>
            <w:shd w:val="clear" w:color="auto" w:fill="auto"/>
            <w:vAlign w:val="center"/>
          </w:tcPr>
          <w:p w:rsidR="00B608B5" w:rsidRPr="00FD28E0" w:rsidRDefault="00B608B5" w:rsidP="00F07445">
            <w:pPr>
              <w:spacing w:after="0" w:line="280" w:lineRule="atLeast"/>
              <w:jc w:val="center"/>
              <w:rPr>
                <w:lang w:val="en-US" w:eastAsia="ja-JP" w:bidi="hi-IN"/>
              </w:rPr>
            </w:pPr>
            <w:r w:rsidRPr="00FD28E0">
              <w:rPr>
                <w:lang w:val="en-US" w:eastAsia="ja-JP" w:bidi="hi-IN"/>
              </w:rPr>
              <w:t>4 for FDD</w:t>
            </w:r>
          </w:p>
        </w:tc>
      </w:tr>
    </w:tbl>
    <w:p w:rsidR="00916780" w:rsidRDefault="00916780" w:rsidP="00B608B5">
      <w:pPr>
        <w:rPr>
          <w:lang w:val="en-US" w:eastAsia="ja-JP" w:bidi="hi-IN"/>
        </w:rPr>
      </w:pPr>
    </w:p>
    <w:p w:rsidR="00BE5B16" w:rsidRDefault="00BE5B16" w:rsidP="00B608B5">
      <w:pPr>
        <w:rPr>
          <w:lang w:val="en-US" w:eastAsia="ja-JP" w:bidi="hi-IN"/>
        </w:rPr>
      </w:pPr>
    </w:p>
    <w:sectPr w:rsidR="00BE5B16"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FC7" w:rsidRDefault="00BF3FC7" w:rsidP="000A231E">
      <w:pPr>
        <w:spacing w:after="0"/>
      </w:pPr>
      <w:r>
        <w:separator/>
      </w:r>
    </w:p>
  </w:endnote>
  <w:endnote w:type="continuationSeparator" w:id="0">
    <w:p w:rsidR="00BF3FC7" w:rsidRDefault="00BF3FC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FC7" w:rsidRDefault="00BF3FC7" w:rsidP="000A231E">
      <w:pPr>
        <w:spacing w:after="0"/>
      </w:pPr>
      <w:r>
        <w:separator/>
      </w:r>
    </w:p>
  </w:footnote>
  <w:footnote w:type="continuationSeparator" w:id="0">
    <w:p w:rsidR="00BF3FC7" w:rsidRDefault="00BF3FC7" w:rsidP="000A23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C0F" w:rsidRDefault="007F1AE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6"/>
  </w:num>
  <w:num w:numId="5">
    <w:abstractNumId w:val="1"/>
  </w:num>
  <w:num w:numId="6">
    <w:abstractNumId w:val="10"/>
  </w:num>
  <w:num w:numId="7">
    <w:abstractNumId w:val="3"/>
  </w:num>
  <w:num w:numId="8">
    <w:abstractNumId w:val="4"/>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349"/>
    <w:rsid w:val="000416F2"/>
    <w:rsid w:val="00042103"/>
    <w:rsid w:val="000467CD"/>
    <w:rsid w:val="00060164"/>
    <w:rsid w:val="00061B73"/>
    <w:rsid w:val="0007243E"/>
    <w:rsid w:val="00075C68"/>
    <w:rsid w:val="00076EB8"/>
    <w:rsid w:val="00083A2B"/>
    <w:rsid w:val="000A231E"/>
    <w:rsid w:val="000A2C45"/>
    <w:rsid w:val="000D46C8"/>
    <w:rsid w:val="00101BF6"/>
    <w:rsid w:val="00103109"/>
    <w:rsid w:val="00131B4C"/>
    <w:rsid w:val="00142A44"/>
    <w:rsid w:val="001B4039"/>
    <w:rsid w:val="001C0B49"/>
    <w:rsid w:val="002003A9"/>
    <w:rsid w:val="002209C6"/>
    <w:rsid w:val="00220ECC"/>
    <w:rsid w:val="00233A18"/>
    <w:rsid w:val="0024626B"/>
    <w:rsid w:val="002A54BF"/>
    <w:rsid w:val="002A5B17"/>
    <w:rsid w:val="002B278E"/>
    <w:rsid w:val="002B6039"/>
    <w:rsid w:val="002C63ED"/>
    <w:rsid w:val="002D2590"/>
    <w:rsid w:val="002D2C2E"/>
    <w:rsid w:val="002E0431"/>
    <w:rsid w:val="002E67AA"/>
    <w:rsid w:val="00316847"/>
    <w:rsid w:val="003252E9"/>
    <w:rsid w:val="0033030D"/>
    <w:rsid w:val="00343268"/>
    <w:rsid w:val="00347C07"/>
    <w:rsid w:val="0035139F"/>
    <w:rsid w:val="00391B68"/>
    <w:rsid w:val="003A3B11"/>
    <w:rsid w:val="003B5679"/>
    <w:rsid w:val="003C3988"/>
    <w:rsid w:val="003D4217"/>
    <w:rsid w:val="003D7A97"/>
    <w:rsid w:val="003E607A"/>
    <w:rsid w:val="003F4A61"/>
    <w:rsid w:val="004246E1"/>
    <w:rsid w:val="00433705"/>
    <w:rsid w:val="00454BAD"/>
    <w:rsid w:val="00457613"/>
    <w:rsid w:val="0046003E"/>
    <w:rsid w:val="00481ABC"/>
    <w:rsid w:val="0048669D"/>
    <w:rsid w:val="004A6E47"/>
    <w:rsid w:val="004B714B"/>
    <w:rsid w:val="004C3BE9"/>
    <w:rsid w:val="004D0E73"/>
    <w:rsid w:val="00526848"/>
    <w:rsid w:val="005355CE"/>
    <w:rsid w:val="005428C1"/>
    <w:rsid w:val="0054465A"/>
    <w:rsid w:val="00591F66"/>
    <w:rsid w:val="005B33C9"/>
    <w:rsid w:val="005D1F0E"/>
    <w:rsid w:val="005E0ACE"/>
    <w:rsid w:val="006253CE"/>
    <w:rsid w:val="0067582F"/>
    <w:rsid w:val="00683BAD"/>
    <w:rsid w:val="0068481B"/>
    <w:rsid w:val="006A4EC7"/>
    <w:rsid w:val="006C737C"/>
    <w:rsid w:val="00723824"/>
    <w:rsid w:val="007305DF"/>
    <w:rsid w:val="007363A5"/>
    <w:rsid w:val="00751605"/>
    <w:rsid w:val="007A1CB9"/>
    <w:rsid w:val="007D0A2F"/>
    <w:rsid w:val="007D150E"/>
    <w:rsid w:val="007D1D9E"/>
    <w:rsid w:val="007D1E8B"/>
    <w:rsid w:val="007E6AB9"/>
    <w:rsid w:val="007F1AE1"/>
    <w:rsid w:val="0080219E"/>
    <w:rsid w:val="00803D4E"/>
    <w:rsid w:val="00825A46"/>
    <w:rsid w:val="008441F0"/>
    <w:rsid w:val="00862C7A"/>
    <w:rsid w:val="00887BB8"/>
    <w:rsid w:val="008968FD"/>
    <w:rsid w:val="008B427B"/>
    <w:rsid w:val="008C21F6"/>
    <w:rsid w:val="008E3E55"/>
    <w:rsid w:val="008E4C8F"/>
    <w:rsid w:val="0091528D"/>
    <w:rsid w:val="00916780"/>
    <w:rsid w:val="00933349"/>
    <w:rsid w:val="009716AF"/>
    <w:rsid w:val="0097640D"/>
    <w:rsid w:val="009D0A4B"/>
    <w:rsid w:val="009E6BC2"/>
    <w:rsid w:val="009F110D"/>
    <w:rsid w:val="00A36A8F"/>
    <w:rsid w:val="00A66738"/>
    <w:rsid w:val="00A66910"/>
    <w:rsid w:val="00A775EF"/>
    <w:rsid w:val="00A9409E"/>
    <w:rsid w:val="00AA0CC6"/>
    <w:rsid w:val="00AC18BF"/>
    <w:rsid w:val="00AD0C48"/>
    <w:rsid w:val="00AE31FB"/>
    <w:rsid w:val="00AF43C3"/>
    <w:rsid w:val="00B03153"/>
    <w:rsid w:val="00B16D75"/>
    <w:rsid w:val="00B32E71"/>
    <w:rsid w:val="00B45297"/>
    <w:rsid w:val="00B570CA"/>
    <w:rsid w:val="00B608B5"/>
    <w:rsid w:val="00B67E06"/>
    <w:rsid w:val="00B70761"/>
    <w:rsid w:val="00B916DF"/>
    <w:rsid w:val="00BA054E"/>
    <w:rsid w:val="00BE5321"/>
    <w:rsid w:val="00BE5B16"/>
    <w:rsid w:val="00BF3FC7"/>
    <w:rsid w:val="00C04182"/>
    <w:rsid w:val="00C04E5B"/>
    <w:rsid w:val="00C223DB"/>
    <w:rsid w:val="00C25AB0"/>
    <w:rsid w:val="00C35BCE"/>
    <w:rsid w:val="00C36D51"/>
    <w:rsid w:val="00C441CC"/>
    <w:rsid w:val="00C57512"/>
    <w:rsid w:val="00C621D0"/>
    <w:rsid w:val="00C8168C"/>
    <w:rsid w:val="00CD2F3F"/>
    <w:rsid w:val="00CF18BE"/>
    <w:rsid w:val="00D60E75"/>
    <w:rsid w:val="00D728B8"/>
    <w:rsid w:val="00D84005"/>
    <w:rsid w:val="00D93216"/>
    <w:rsid w:val="00DA133F"/>
    <w:rsid w:val="00DC2122"/>
    <w:rsid w:val="00DD5DAE"/>
    <w:rsid w:val="00E50883"/>
    <w:rsid w:val="00E97173"/>
    <w:rsid w:val="00EA3729"/>
    <w:rsid w:val="00EC3045"/>
    <w:rsid w:val="00ED7DB0"/>
    <w:rsid w:val="00F007B2"/>
    <w:rsid w:val="00F06DF1"/>
    <w:rsid w:val="00F07445"/>
    <w:rsid w:val="00F427F5"/>
    <w:rsid w:val="00F849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32E38B-9AF3-4351-8115-69D553667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16807399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745146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614138824">
          <w:marLeft w:val="547"/>
          <w:marRight w:val="0"/>
          <w:marTop w:val="144"/>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526480512">
          <w:marLeft w:val="2520"/>
          <w:marRight w:val="0"/>
          <w:marTop w:val="96"/>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3238</TotalTime>
  <Pages>4</Pages>
  <Words>681</Words>
  <Characters>3887</Characters>
  <Application>Microsoft Office Word</Application>
  <DocSecurity>0</DocSecurity>
  <Lines>32</Lines>
  <Paragraphs>9</Paragraphs>
  <ScaleCrop>false</ScaleCrop>
  <Company/>
  <LinksUpToDate>false</LinksUpToDate>
  <CharactersWithSpaces>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121</cp:revision>
  <dcterms:created xsi:type="dcterms:W3CDTF">2021-07-21T02:35:00Z</dcterms:created>
  <dcterms:modified xsi:type="dcterms:W3CDTF">2021-08-06T17:54:00Z</dcterms:modified>
</cp:coreProperties>
</file>